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5"/>
          <w:tab w:val="left" w:pos="4265"/>
          <w:tab w:val="left" w:pos="5225"/>
        </w:tabs>
        <w:spacing w:line="360" w:lineRule="auto"/>
        <w:jc w:val="center"/>
        <w:outlineLvl w:val="0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  <w:bookmarkStart w:id="19" w:name="_GoBack"/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GJB 5000B换版服务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t>采购项目技术、服条及其他商务要求</w:t>
      </w:r>
    </w:p>
    <w:bookmarkEnd w:id="19"/>
    <w:p>
      <w:pPr>
        <w:rPr>
          <w:rFonts w:ascii="Times New Roman" w:hAnsi="Times New Roman"/>
          <w:color w:val="auto"/>
          <w:sz w:val="32"/>
          <w:szCs w:val="32"/>
          <w:highlight w:val="none"/>
        </w:rPr>
      </w:pPr>
    </w:p>
    <w:p>
      <w:pPr>
        <w:pStyle w:val="2"/>
        <w:numPr>
          <w:ilvl w:val="0"/>
          <w:numId w:val="1"/>
        </w:numPr>
        <w:jc w:val="center"/>
        <w:outlineLvl w:val="1"/>
        <w:rPr>
          <w:rFonts w:ascii="Times New Roman" w:eastAsiaTheme="minorEastAsia"/>
          <w:b/>
          <w:bCs/>
          <w:color w:val="auto"/>
          <w:sz w:val="32"/>
          <w:szCs w:val="32"/>
          <w:highlight w:val="none"/>
        </w:rPr>
      </w:pPr>
      <w:bookmarkStart w:id="0" w:name="_Toc574"/>
      <w:r>
        <w:rPr>
          <w:rFonts w:hint="eastAsia" w:ascii="Times New Roman" w:eastAsiaTheme="minorEastAsia"/>
          <w:b/>
          <w:bCs/>
          <w:color w:val="auto"/>
          <w:sz w:val="32"/>
          <w:szCs w:val="32"/>
          <w:highlight w:val="none"/>
          <w:lang w:eastAsia="zh-CN"/>
        </w:rPr>
        <w:t>服务</w:t>
      </w:r>
      <w:r>
        <w:rPr>
          <w:rFonts w:ascii="Times New Roman" w:eastAsiaTheme="minorEastAsia"/>
          <w:b/>
          <w:bCs/>
          <w:color w:val="auto"/>
          <w:sz w:val="32"/>
          <w:szCs w:val="32"/>
          <w:highlight w:val="none"/>
        </w:rPr>
        <w:t>需求一览表</w:t>
      </w:r>
      <w:bookmarkEnd w:id="0"/>
    </w:p>
    <w:p>
      <w:pPr>
        <w:pStyle w:val="2"/>
        <w:rPr>
          <w:rFonts w:ascii="Times New Roman" w:eastAsia="黑体"/>
          <w:color w:val="auto"/>
          <w:sz w:val="36"/>
          <w:szCs w:val="36"/>
          <w:highlight w:val="none"/>
        </w:rPr>
      </w:pPr>
    </w:p>
    <w:tbl>
      <w:tblPr>
        <w:tblStyle w:val="4"/>
        <w:tblW w:w="46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3729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8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highlight w:val="none"/>
              </w:rPr>
            </w:pPr>
            <w:bookmarkStart w:id="1" w:name="_Toc417053567"/>
            <w:bookmarkStart w:id="2" w:name="_Toc266885136"/>
            <w:r>
              <w:rPr>
                <w:rFonts w:ascii="Times New Roman" w:hAnsi="Times New Roman"/>
                <w:color w:val="auto"/>
                <w:sz w:val="24"/>
                <w:szCs w:val="22"/>
                <w:highlight w:val="none"/>
              </w:rPr>
              <w:t>名称</w:t>
            </w:r>
          </w:p>
        </w:tc>
        <w:tc>
          <w:tcPr>
            <w:tcW w:w="21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4"/>
                <w:highlight w:val="none"/>
              </w:rPr>
              <w:t>★</w:t>
            </w:r>
            <w:r>
              <w:rPr>
                <w:rFonts w:hint="eastAsia" w:ascii="Times New Roman" w:hAnsi="Times New Roman"/>
                <w:color w:val="auto"/>
                <w:sz w:val="24"/>
                <w:szCs w:val="22"/>
                <w:highlight w:val="none"/>
                <w:lang w:eastAsia="zh-CN"/>
              </w:rPr>
              <w:t>合同履行期限</w:t>
            </w:r>
          </w:p>
        </w:tc>
        <w:tc>
          <w:tcPr>
            <w:tcW w:w="149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hAnsi="宋体" w:cs="宋体"/>
                <w:b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Times New Roman" w:hAnsi="Times New Roman"/>
                <w:color w:val="auto"/>
                <w:sz w:val="24"/>
                <w:szCs w:val="22"/>
                <w:highlight w:val="none"/>
                <w:lang w:eastAsia="zh-CN"/>
              </w:rPr>
              <w:t>服务（交付）地点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38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2"/>
                <w:highlight w:val="none"/>
                <w:lang w:eastAsia="zh-CN"/>
              </w:rPr>
              <w:t>GJB 5000B换版服务</w:t>
            </w:r>
          </w:p>
        </w:tc>
        <w:tc>
          <w:tcPr>
            <w:tcW w:w="2114" w:type="pct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本项目以采购人通过GJB 5000B换版认证为最终交付节点</w:t>
            </w:r>
          </w:p>
        </w:tc>
        <w:tc>
          <w:tcPr>
            <w:tcW w:w="149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eastAsia="zh-CN"/>
              </w:rPr>
              <w:t>绵阳市采购人指定地点</w:t>
            </w:r>
          </w:p>
        </w:tc>
      </w:tr>
    </w:tbl>
    <w:p>
      <w:pPr>
        <w:tabs>
          <w:tab w:val="left" w:pos="425"/>
          <w:tab w:val="left" w:pos="4265"/>
          <w:tab w:val="left" w:pos="5225"/>
        </w:tabs>
        <w:spacing w:line="360" w:lineRule="auto"/>
        <w:rPr>
          <w:rFonts w:ascii="Times New Roman" w:hAnsi="Times New Roman"/>
          <w:color w:val="auto"/>
          <w:sz w:val="32"/>
          <w:szCs w:val="32"/>
          <w:highlight w:val="none"/>
        </w:rPr>
      </w:pPr>
    </w:p>
    <w:p>
      <w:pPr>
        <w:numPr>
          <w:ilvl w:val="0"/>
          <w:numId w:val="2"/>
        </w:numPr>
        <w:tabs>
          <w:tab w:val="left" w:pos="425"/>
          <w:tab w:val="left" w:pos="4265"/>
          <w:tab w:val="left" w:pos="5225"/>
        </w:tabs>
        <w:spacing w:line="360" w:lineRule="auto"/>
        <w:jc w:val="center"/>
        <w:rPr>
          <w:rFonts w:ascii="Times New Roman" w:hAnsi="Times New Roman"/>
          <w:color w:val="auto"/>
          <w:sz w:val="32"/>
          <w:szCs w:val="32"/>
          <w:highlight w:val="none"/>
        </w:rPr>
        <w:sectPr>
          <w:pgSz w:w="11906" w:h="16838"/>
          <w:pgMar w:top="1134" w:right="1134" w:bottom="851" w:left="1474" w:header="851" w:footer="992" w:gutter="0"/>
          <w:cols w:space="720" w:num="1"/>
          <w:docGrid w:linePitch="312" w:charSpace="0"/>
        </w:sectPr>
      </w:pPr>
    </w:p>
    <w:bookmarkEnd w:id="1"/>
    <w:bookmarkEnd w:id="2"/>
    <w:p>
      <w:pPr>
        <w:numPr>
          <w:ilvl w:val="0"/>
          <w:numId w:val="3"/>
        </w:numPr>
        <w:snapToGrid w:val="0"/>
        <w:spacing w:line="360" w:lineRule="auto"/>
        <w:jc w:val="center"/>
        <w:outlineLvl w:val="1"/>
        <w:rPr>
          <w:rFonts w:ascii="Times New Roman" w:hAnsi="Times New Roman" w:eastAsiaTheme="majorEastAsia"/>
          <w:color w:val="auto"/>
          <w:sz w:val="32"/>
          <w:szCs w:val="32"/>
          <w:highlight w:val="none"/>
        </w:rPr>
      </w:pPr>
      <w:r>
        <w:rPr>
          <w:rFonts w:ascii="Times New Roman" w:hAnsi="Times New Roman" w:eastAsiaTheme="majorEastAsia"/>
          <w:color w:val="auto"/>
          <w:sz w:val="32"/>
          <w:szCs w:val="32"/>
          <w:highlight w:val="none"/>
        </w:rPr>
        <w:t>技术、</w:t>
      </w:r>
      <w:r>
        <w:rPr>
          <w:rFonts w:hint="eastAsia" w:ascii="Times New Roman" w:hAnsi="Times New Roman" w:eastAsiaTheme="majorEastAsia"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ascii="Times New Roman" w:hAnsi="Times New Roman" w:eastAsiaTheme="majorEastAsia"/>
          <w:color w:val="auto"/>
          <w:sz w:val="32"/>
          <w:szCs w:val="32"/>
          <w:highlight w:val="none"/>
        </w:rPr>
        <w:t>及其他商务要求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12" w:lineRule="auto"/>
        <w:ind w:firstLine="422" w:firstLineChars="200"/>
        <w:textAlignment w:val="auto"/>
        <w:rPr>
          <w:rFonts w:hint="eastAsia" w:asci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eastAsia="宋体" w:cs="宋体"/>
          <w:b/>
          <w:bCs/>
          <w:color w:val="auto"/>
          <w:sz w:val="21"/>
          <w:szCs w:val="21"/>
          <w:highlight w:val="none"/>
        </w:rPr>
        <w:t>特别注意：采购文件</w:t>
      </w:r>
      <w:r>
        <w:rPr>
          <w:rFonts w:hint="eastAsia" w:asci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中标</w:t>
      </w:r>
      <w:r>
        <w:rPr>
          <w:rFonts w:hint="eastAsia" w:ascii="宋体" w:eastAsia="宋体" w:cs="宋体"/>
          <w:b/>
          <w:bCs/>
          <w:color w:val="auto"/>
          <w:sz w:val="21"/>
          <w:szCs w:val="21"/>
          <w:highlight w:val="none"/>
        </w:rPr>
        <w:t>注“★”号或“实质性要求”的为重要条款（含重要的商务和技术条款），文件对这些重要条款的任何负偏离、不响应或没有实质性响应都将导致其响应文件作无效处理。本技术规格中若存在相关产品的具体品牌、型号、专利，均不作为指定要求，而仅为技术水平、产品品质的客观参考。本文中供方、乙方指</w:t>
      </w:r>
      <w:r>
        <w:rPr>
          <w:rFonts w:hint="eastAsia" w:asci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eastAsia="宋体" w:cs="宋体"/>
          <w:b/>
          <w:bCs/>
          <w:color w:val="auto"/>
          <w:sz w:val="21"/>
          <w:szCs w:val="21"/>
          <w:highlight w:val="none"/>
        </w:rPr>
        <w:t>，需方、甲方指采购人。</w:t>
      </w:r>
    </w:p>
    <w:p>
      <w:pPr>
        <w:pStyle w:val="3"/>
        <w:jc w:val="center"/>
        <w:rPr>
          <w:rFonts w:hint="default"/>
          <w:sz w:val="28"/>
          <w:szCs w:val="28"/>
          <w:highlight w:val="none"/>
          <w:lang w:val="en-US"/>
        </w:rPr>
      </w:pPr>
      <w:r>
        <w:rPr>
          <w:rFonts w:hint="eastAsia"/>
          <w:sz w:val="28"/>
          <w:szCs w:val="28"/>
          <w:highlight w:val="none"/>
          <w:lang w:eastAsia="zh-CN"/>
        </w:rPr>
        <w:t>GJB 5000B换版服务</w:t>
      </w:r>
      <w:r>
        <w:rPr>
          <w:rFonts w:hint="eastAsia"/>
          <w:sz w:val="28"/>
          <w:szCs w:val="28"/>
          <w:highlight w:val="none"/>
          <w:lang w:val="en-US" w:eastAsia="zh-CN"/>
        </w:rPr>
        <w:t>项目技术、服务要求（实质性要求）</w:t>
      </w:r>
    </w:p>
    <w:p>
      <w:pPr>
        <w:keepNext/>
        <w:keepLines/>
        <w:widowControl/>
        <w:numPr>
          <w:ilvl w:val="0"/>
          <w:numId w:val="4"/>
        </w:numPr>
        <w:spacing w:after="0" w:line="360" w:lineRule="auto"/>
        <w:ind w:left="0" w:firstLine="0"/>
        <w:textAlignment w:val="baseline"/>
        <w:outlineLvl w:val="0"/>
        <w:rPr>
          <w:rFonts w:hint="eastAsia" w:ascii="黑体" w:hAnsi="黑体" w:eastAsia="黑体" w:cs="黑体"/>
          <w:kern w:val="2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kern w:val="2"/>
          <w:sz w:val="24"/>
          <w:szCs w:val="24"/>
          <w:highlight w:val="none"/>
        </w:rPr>
        <w:t>项目背景</w:t>
      </w:r>
    </w:p>
    <w:p>
      <w:pPr>
        <w:widowControl/>
        <w:spacing w:after="160"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Hans"/>
        </w:rPr>
        <w:t>中物院应用电子学研究所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</w:rPr>
        <w:t>目前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Hans"/>
        </w:rPr>
        <w:t>已取得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</w:rPr>
        <w:t>GJB 5000</w:t>
      </w:r>
      <w:r>
        <w:rPr>
          <w:rFonts w:ascii="宋体" w:hAnsi="宋体" w:eastAsia="宋体" w:cs="宋体"/>
          <w:kern w:val="2"/>
          <w:sz w:val="24"/>
          <w:szCs w:val="24"/>
          <w:highlight w:val="none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Hans"/>
        </w:rPr>
        <w:t>二级资质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</w:rPr>
        <w:t>，根据GJB 5000B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Hans"/>
        </w:rPr>
        <w:t>换版工作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</w:rPr>
        <w:t>的相关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Hans"/>
        </w:rPr>
        <w:t>要求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</w:rPr>
        <w:t>，急需开展GJB</w:t>
      </w:r>
      <w:r>
        <w:rPr>
          <w:rFonts w:ascii="宋体" w:hAnsi="宋体" w:eastAsia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</w:rPr>
        <w:t>5000B二级体系建设，完成GJB</w:t>
      </w:r>
      <w:r>
        <w:rPr>
          <w:rFonts w:ascii="宋体" w:hAnsi="宋体" w:eastAsia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</w:rPr>
        <w:t>5000B二级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Hans"/>
        </w:rPr>
        <w:t>换版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</w:rPr>
        <w:t>认证工作。</w:t>
      </w:r>
    </w:p>
    <w:p>
      <w:pPr>
        <w:widowControl/>
        <w:spacing w:after="160"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Hans"/>
        </w:rPr>
        <w:t>本次采购的内容主要包括软件管理平台建设和GJB5000B换版咨询服务，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</w:rPr>
        <w:t>要求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Hans"/>
        </w:rPr>
        <w:t>乙方指导甲方建立满足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</w:rPr>
        <w:t>GJB</w:t>
      </w:r>
      <w:r>
        <w:rPr>
          <w:rFonts w:ascii="宋体" w:hAnsi="宋体" w:eastAsia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</w:rPr>
        <w:t>5000B二级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Hans"/>
        </w:rPr>
        <w:t>要求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</w:rPr>
        <w:t>的软件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Hans"/>
        </w:rPr>
        <w:t>质量管理体系</w:t>
      </w:r>
      <w:r>
        <w:rPr>
          <w:rFonts w:ascii="宋体" w:hAnsi="宋体" w:eastAsia="宋体" w:cs="宋体"/>
          <w:kern w:val="2"/>
          <w:sz w:val="24"/>
          <w:szCs w:val="24"/>
          <w:highlight w:val="none"/>
          <w:lang w:eastAsia="zh-Hans"/>
        </w:rPr>
        <w:t>；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Hans"/>
        </w:rPr>
        <w:t>建设一套可以支持GJB</w:t>
      </w:r>
      <w:r>
        <w:rPr>
          <w:rFonts w:ascii="宋体" w:hAnsi="宋体" w:eastAsia="宋体" w:cs="宋体"/>
          <w:kern w:val="2"/>
          <w:sz w:val="24"/>
          <w:szCs w:val="24"/>
          <w:highlight w:val="none"/>
          <w:lang w:eastAsia="zh-Hans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Hans"/>
        </w:rPr>
        <w:t>5000B二级各实践域运行的软件管理平台</w:t>
      </w:r>
      <w:r>
        <w:rPr>
          <w:rFonts w:ascii="宋体" w:hAnsi="宋体" w:eastAsia="宋体" w:cs="宋体"/>
          <w:kern w:val="2"/>
          <w:sz w:val="24"/>
          <w:szCs w:val="24"/>
          <w:highlight w:val="none"/>
          <w:lang w:eastAsia="zh-Hans"/>
        </w:rPr>
        <w:t>；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Hans"/>
        </w:rPr>
        <w:t>同时具有专业咨询服务团队</w:t>
      </w:r>
      <w:r>
        <w:rPr>
          <w:rFonts w:ascii="宋体" w:hAnsi="宋体" w:eastAsia="宋体" w:cs="宋体"/>
          <w:kern w:val="2"/>
          <w:sz w:val="24"/>
          <w:szCs w:val="24"/>
          <w:highlight w:val="none"/>
          <w:lang w:eastAsia="zh-Hans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Hans"/>
        </w:rPr>
        <w:t>可以为甲方提供必要的培训和项目实施指导等</w:t>
      </w:r>
      <w:r>
        <w:rPr>
          <w:rFonts w:ascii="宋体" w:hAnsi="宋体" w:eastAsia="宋体" w:cs="宋体"/>
          <w:kern w:val="2"/>
          <w:sz w:val="24"/>
          <w:szCs w:val="24"/>
          <w:highlight w:val="none"/>
          <w:lang w:eastAsia="zh-Hans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Hans"/>
        </w:rPr>
        <w:t>确保各个实施节点按照进度执行。</w:t>
      </w:r>
    </w:p>
    <w:p>
      <w:pPr>
        <w:widowControl/>
        <w:spacing w:after="160" w:line="360" w:lineRule="auto"/>
        <w:ind w:firstLine="482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zh-CN" w:eastAsia="zh-Han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Hans"/>
        </w:rPr>
        <w:t>供应商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eastAsia="zh-CN"/>
        </w:rPr>
        <w:t>需提供一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Hans"/>
        </w:rPr>
        <w:t>套完整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eastAsia="zh-CN"/>
        </w:rPr>
        <w:t>的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highlight w:val="none"/>
          <w:lang w:eastAsia="zh-CN"/>
        </w:rPr>
        <w:t>GJB 5000B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Hans"/>
        </w:rPr>
        <w:t>换版服务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eastAsia="zh-CN"/>
        </w:rPr>
        <w:t>实施方案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/>
        </w:rPr>
        <w:t>或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eastAsia="zh-CN"/>
        </w:rPr>
        <w:t>实施计划，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Hans"/>
        </w:rPr>
        <w:t>内容需响应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eastAsia="zh-Hans"/>
        </w:rPr>
        <w:t>“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highlight w:val="none"/>
          <w:lang w:eastAsia="zh-Hans"/>
        </w:rPr>
        <w:t>2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Hans"/>
        </w:rPr>
        <w:t>具体要求”中的所有条款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eastAsia="zh-CN"/>
        </w:rPr>
        <w:t>，确保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Hans"/>
        </w:rPr>
        <w:t>甲方顺利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eastAsia="zh-CN"/>
        </w:rPr>
        <w:t>通过GJB5000B二级认证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highlight w:val="none"/>
          <w:lang w:eastAsia="zh-CN"/>
        </w:rPr>
        <w:t>。</w:t>
      </w:r>
    </w:p>
    <w:p>
      <w:pPr>
        <w:keepNext/>
        <w:keepLines/>
        <w:widowControl/>
        <w:numPr>
          <w:ilvl w:val="0"/>
          <w:numId w:val="4"/>
        </w:numPr>
        <w:spacing w:after="0" w:line="360" w:lineRule="auto"/>
        <w:ind w:left="0" w:firstLine="0"/>
        <w:textAlignment w:val="baseline"/>
        <w:outlineLvl w:val="0"/>
        <w:rPr>
          <w:rFonts w:hint="eastAsia" w:ascii="黑体" w:hAnsi="黑体" w:eastAsia="黑体" w:cs="黑体"/>
          <w:kern w:val="2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kern w:val="2"/>
          <w:sz w:val="24"/>
          <w:szCs w:val="24"/>
          <w:highlight w:val="none"/>
          <w:lang w:eastAsia="zh-Hans"/>
        </w:rPr>
        <w:t>具体要求</w:t>
      </w:r>
    </w:p>
    <w:p>
      <w:pPr>
        <w:widowControl/>
        <w:spacing w:after="120" w:line="260" w:lineRule="auto"/>
        <w:ind w:left="0" w:firstLine="0"/>
        <w:jc w:val="left"/>
        <w:textAlignment w:val="baseline"/>
        <w:rPr>
          <w:rFonts w:ascii="黑体" w:hAnsi="黑体" w:eastAsia="黑体" w:cs="黑体"/>
          <w:kern w:val="0"/>
          <w:sz w:val="24"/>
          <w:szCs w:val="24"/>
          <w:highlight w:val="none"/>
          <w:lang w:val="en-US" w:eastAsia="zh-Hans" w:bidi="ar-SA"/>
        </w:rPr>
      </w:pPr>
      <w:r>
        <w:rPr>
          <w:rFonts w:ascii="黑体" w:hAnsi="黑体" w:eastAsia="黑体" w:cs="黑体"/>
          <w:kern w:val="0"/>
          <w:sz w:val="24"/>
          <w:szCs w:val="24"/>
          <w:highlight w:val="none"/>
          <w:lang w:val="zh-CN" w:eastAsia="zh-Hans" w:bidi="ar-SA"/>
        </w:rPr>
        <w:t>2</w:t>
      </w:r>
      <w:r>
        <w:rPr>
          <w:rFonts w:hint="eastAsia" w:ascii="黑体" w:hAnsi="黑体" w:eastAsia="黑体" w:cs="黑体"/>
          <w:kern w:val="0"/>
          <w:sz w:val="24"/>
          <w:szCs w:val="24"/>
          <w:highlight w:val="none"/>
          <w:lang w:val="en-US" w:eastAsia="zh-Hans" w:bidi="ar-SA"/>
        </w:rPr>
        <w:t>.</w:t>
      </w:r>
      <w:r>
        <w:rPr>
          <w:rFonts w:ascii="黑体" w:hAnsi="黑体" w:eastAsia="黑体" w:cs="黑体"/>
          <w:kern w:val="0"/>
          <w:sz w:val="24"/>
          <w:szCs w:val="24"/>
          <w:highlight w:val="none"/>
          <w:lang w:val="zh-CN" w:eastAsia="zh-Hans" w:bidi="ar-SA"/>
        </w:rPr>
        <w:t xml:space="preserve">1 </w:t>
      </w:r>
      <w:r>
        <w:rPr>
          <w:rFonts w:hint="eastAsia" w:ascii="黑体" w:hAnsi="黑体" w:eastAsia="黑体" w:cs="黑体"/>
          <w:kern w:val="0"/>
          <w:sz w:val="24"/>
          <w:szCs w:val="24"/>
          <w:highlight w:val="none"/>
          <w:lang w:val="en-US" w:eastAsia="zh-Hans" w:bidi="ar-SA"/>
        </w:rPr>
        <w:t>供应商能力要求</w:t>
      </w:r>
    </w:p>
    <w:p>
      <w:pPr>
        <w:widowControl/>
        <w:spacing w:after="0" w:line="360" w:lineRule="auto"/>
        <w:ind w:firstLine="480" w:firstLineChars="200"/>
        <w:textAlignment w:val="baseline"/>
        <w:rPr>
          <w:rFonts w:ascii="宋体" w:hAnsi="宋体" w:eastAsia="宋体" w:cs="宋体"/>
          <w:kern w:val="2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供应商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Hans"/>
        </w:rPr>
        <w:t>需</w:t>
      </w:r>
      <w:r>
        <w:rPr>
          <w:rFonts w:ascii="宋体" w:hAnsi="宋体" w:eastAsia="宋体" w:cs="宋体"/>
          <w:kern w:val="2"/>
          <w:sz w:val="24"/>
          <w:szCs w:val="24"/>
          <w:highlight w:val="none"/>
          <w:lang w:eastAsia="zh-Hans"/>
        </w:rPr>
        <w:t>具备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Hans"/>
        </w:rPr>
        <w:t>对</w:t>
      </w:r>
      <w:r>
        <w:rPr>
          <w:rFonts w:ascii="宋体" w:hAnsi="宋体" w:eastAsia="宋体" w:cs="宋体"/>
          <w:kern w:val="2"/>
          <w:sz w:val="24"/>
          <w:szCs w:val="24"/>
          <w:highlight w:val="none"/>
          <w:lang w:eastAsia="zh-Hans"/>
        </w:rPr>
        <w:t>GJB5000B的理解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Hans"/>
        </w:rPr>
        <w:t>能力</w:t>
      </w:r>
      <w:r>
        <w:rPr>
          <w:rFonts w:ascii="宋体" w:hAnsi="宋体" w:eastAsia="宋体" w:cs="宋体"/>
          <w:kern w:val="2"/>
          <w:sz w:val="24"/>
          <w:szCs w:val="24"/>
          <w:highlight w:val="none"/>
          <w:lang w:eastAsia="zh-Hans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Hans"/>
        </w:rPr>
        <w:t>及指导甲方实施体系建设的</w:t>
      </w:r>
      <w:r>
        <w:rPr>
          <w:rFonts w:ascii="宋体" w:hAnsi="宋体" w:eastAsia="宋体" w:cs="宋体"/>
          <w:kern w:val="2"/>
          <w:sz w:val="24"/>
          <w:szCs w:val="24"/>
          <w:highlight w:val="none"/>
          <w:lang w:eastAsia="zh-Hans"/>
        </w:rPr>
        <w:t>能力。</w:t>
      </w:r>
    </w:p>
    <w:p>
      <w:pPr>
        <w:widowControl/>
        <w:spacing w:after="0" w:line="360" w:lineRule="auto"/>
        <w:ind w:firstLine="480" w:firstLineChars="200"/>
        <w:textAlignment w:val="baseline"/>
        <w:rPr>
          <w:rFonts w:ascii="宋体" w:hAnsi="宋体" w:eastAsia="宋体" w:cs="宋体"/>
          <w:kern w:val="2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供应商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Hans"/>
        </w:rPr>
        <w:t>应有稳定的咨询师团队</w:t>
      </w:r>
      <w:r>
        <w:rPr>
          <w:rFonts w:ascii="宋体" w:hAnsi="宋体" w:eastAsia="宋体" w:cs="宋体"/>
          <w:kern w:val="2"/>
          <w:sz w:val="24"/>
          <w:szCs w:val="24"/>
          <w:highlight w:val="none"/>
          <w:lang w:eastAsia="zh-Hans"/>
        </w:rPr>
        <w:t>。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>供应商为甲方指定的咨询师未经允许不得随意更换。</w:t>
      </w:r>
    </w:p>
    <w:p>
      <w:pPr>
        <w:widowControl/>
        <w:spacing w:after="120" w:line="260" w:lineRule="auto"/>
        <w:ind w:left="0" w:firstLine="0"/>
        <w:jc w:val="left"/>
        <w:textAlignment w:val="baseline"/>
        <w:rPr>
          <w:rFonts w:hint="default" w:ascii="黑体" w:hAnsi="黑体" w:eastAsia="黑体" w:cs="黑体"/>
          <w:kern w:val="0"/>
          <w:sz w:val="24"/>
          <w:szCs w:val="24"/>
          <w:highlight w:val="none"/>
          <w:lang w:val="en-US" w:eastAsia="zh-Hans" w:bidi="ar-SA"/>
        </w:rPr>
      </w:pPr>
      <w:r>
        <w:rPr>
          <w:rFonts w:ascii="黑体" w:hAnsi="黑体" w:eastAsia="黑体" w:cs="黑体"/>
          <w:kern w:val="0"/>
          <w:sz w:val="24"/>
          <w:szCs w:val="24"/>
          <w:highlight w:val="none"/>
          <w:lang w:val="zh-CN" w:eastAsia="zh-Hans" w:bidi="ar-SA"/>
        </w:rPr>
        <w:t>2</w:t>
      </w:r>
      <w:r>
        <w:rPr>
          <w:rFonts w:hint="eastAsia" w:ascii="黑体" w:hAnsi="黑体" w:eastAsia="黑体" w:cs="黑体"/>
          <w:kern w:val="0"/>
          <w:sz w:val="24"/>
          <w:szCs w:val="24"/>
          <w:highlight w:val="none"/>
          <w:lang w:val="en-US" w:eastAsia="zh-Hans" w:bidi="ar-SA"/>
        </w:rPr>
        <w:t>.</w:t>
      </w:r>
      <w:r>
        <w:rPr>
          <w:rFonts w:ascii="黑体" w:hAnsi="黑体" w:eastAsia="黑体" w:cs="黑体"/>
          <w:kern w:val="0"/>
          <w:sz w:val="24"/>
          <w:szCs w:val="24"/>
          <w:highlight w:val="none"/>
          <w:lang w:val="zh-CN" w:eastAsia="zh-Hans" w:bidi="ar-SA"/>
        </w:rPr>
        <w:t>2 GJB 5000B</w:t>
      </w:r>
      <w:r>
        <w:rPr>
          <w:rFonts w:hint="eastAsia" w:ascii="黑体" w:hAnsi="黑体" w:eastAsia="黑体" w:cs="黑体"/>
          <w:kern w:val="0"/>
          <w:sz w:val="24"/>
          <w:szCs w:val="24"/>
          <w:highlight w:val="none"/>
          <w:lang w:val="en-US" w:eastAsia="zh-Hans" w:bidi="ar-SA"/>
        </w:rPr>
        <w:t>换版咨询和培训服务要求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</w:pP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1）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CN"/>
        </w:rPr>
        <w:t>咨询公司协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助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CN"/>
        </w:rPr>
        <w:t>甲方在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2022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年底前完成体系文件编制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、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体系文件与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eastAsia="zh-Hans"/>
        </w:rPr>
        <w:t>软件管理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平台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eastAsia="zh-Hans"/>
        </w:rPr>
        <w:t>一致性检查</w:t>
      </w:r>
      <w:r>
        <w:rPr>
          <w:rFonts w:hint="default" w:ascii="宋体" w:hAnsi="宋体" w:eastAsia="宋体" w:cs="宋体"/>
          <w:bCs/>
          <w:kern w:val="0"/>
          <w:sz w:val="24"/>
          <w:szCs w:val="24"/>
          <w:highlight w:val="none"/>
          <w:lang w:eastAsia="zh-Hans"/>
        </w:rPr>
        <w:t>、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员工培训和考核等工作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；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CN"/>
        </w:rPr>
        <w:t>2023年底前通过GJB5000B二级正式评价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</w:pP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2）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CN"/>
        </w:rPr>
        <w:t>咨询公司协助甲方成立满足GJB5000B要求的组织机构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</w:pP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3）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CN"/>
        </w:rPr>
        <w:t>咨询公司提供体系文件编写指南或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模板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CN"/>
        </w:rPr>
        <w:t>指导甲方建立文件框架，涵盖GJB5000B二级规定的所有实践域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编制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CN"/>
        </w:rPr>
        <w:t>体系文件总则、过程文件、过程表单和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模板等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</w:pP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4）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CN"/>
        </w:rPr>
        <w:t>咨询公司协助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甲方完成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CN"/>
        </w:rPr>
        <w:t>体系文件的检查、统稿和评审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</w:pP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5）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CN"/>
        </w:rPr>
        <w:t>咨询公司协助甲方完成体系文件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评审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CN"/>
        </w:rPr>
        <w:t>后修改工作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</w:pP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6）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>指导甲方选择和运行试点项目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</w:pP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7）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CN"/>
        </w:rPr>
        <w:t>咨询公司协同甲方通过体系内审和正式评价，完成内审和正式评价提出问题的整改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CN"/>
        </w:rPr>
      </w:pP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8）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CN"/>
        </w:rPr>
        <w:t>咨询公司为甲方提供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必要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CN"/>
        </w:rPr>
        <w:t>的GJB5000B体系建立售后技术支持和保障服务。</w:t>
      </w:r>
    </w:p>
    <w:p>
      <w:pPr>
        <w:widowControl/>
        <w:spacing w:before="240" w:beforeLines="100" w:after="120" w:line="260" w:lineRule="auto"/>
        <w:ind w:left="0" w:firstLine="0"/>
        <w:jc w:val="left"/>
        <w:textAlignment w:val="baseline"/>
        <w:rPr>
          <w:rFonts w:ascii="黑体" w:hAnsi="黑体" w:eastAsia="黑体" w:cs="黑体"/>
          <w:kern w:val="0"/>
          <w:sz w:val="24"/>
          <w:szCs w:val="24"/>
          <w:highlight w:val="none"/>
          <w:lang w:val="zh-CN" w:eastAsia="zh-Hans" w:bidi="ar-SA"/>
        </w:rPr>
      </w:pPr>
      <w:r>
        <w:rPr>
          <w:rFonts w:ascii="黑体" w:hAnsi="黑体" w:eastAsia="黑体" w:cs="黑体"/>
          <w:kern w:val="0"/>
          <w:sz w:val="24"/>
          <w:szCs w:val="24"/>
          <w:highlight w:val="none"/>
          <w:lang w:val="zh-CN" w:eastAsia="zh-Hans" w:bidi="ar-SA"/>
        </w:rPr>
        <w:t>2</w:t>
      </w:r>
      <w:r>
        <w:rPr>
          <w:rFonts w:hint="eastAsia" w:ascii="黑体" w:hAnsi="黑体" w:eastAsia="黑体" w:cs="黑体"/>
          <w:kern w:val="0"/>
          <w:sz w:val="24"/>
          <w:szCs w:val="24"/>
          <w:highlight w:val="none"/>
          <w:lang w:val="en-US" w:eastAsia="zh-Hans" w:bidi="ar-SA"/>
        </w:rPr>
        <w:t>.</w:t>
      </w:r>
      <w:r>
        <w:rPr>
          <w:rFonts w:ascii="黑体" w:hAnsi="黑体" w:eastAsia="黑体" w:cs="黑体"/>
          <w:kern w:val="0"/>
          <w:sz w:val="24"/>
          <w:szCs w:val="24"/>
          <w:highlight w:val="none"/>
          <w:lang w:val="zh-CN" w:eastAsia="zh-Hans" w:bidi="ar-SA"/>
        </w:rPr>
        <w:t xml:space="preserve">3 </w:t>
      </w:r>
      <w:r>
        <w:rPr>
          <w:rFonts w:hint="eastAsia" w:ascii="黑体" w:hAnsi="黑体" w:eastAsia="黑体" w:cs="黑体"/>
          <w:kern w:val="0"/>
          <w:sz w:val="24"/>
          <w:szCs w:val="24"/>
          <w:highlight w:val="none"/>
          <w:lang w:val="en-US" w:eastAsia="zh-Hans" w:bidi="ar-SA"/>
        </w:rPr>
        <w:t>软件管理平台技术支持</w:t>
      </w:r>
      <w:r>
        <w:rPr>
          <w:rFonts w:hint="eastAsia" w:ascii="黑体" w:hAnsi="黑体" w:eastAsia="黑体" w:cs="黑体"/>
          <w:kern w:val="0"/>
          <w:sz w:val="24"/>
          <w:szCs w:val="24"/>
          <w:highlight w:val="none"/>
          <w:lang w:val="zh-CN" w:eastAsia="zh-Hans" w:bidi="ar-SA"/>
        </w:rPr>
        <w:t>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</w:pP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2022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年年底前完成软件管理平台上线运行前的准备工作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主要包括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</w:pP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1）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在甲方网络环境下完成软件管理平台的安装部署。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ascii="宋体" w:hAnsi="宋体" w:eastAsia="宋体" w:cs="宋体"/>
          <w:bCs/>
          <w:kern w:val="0"/>
          <w:sz w:val="24"/>
          <w:szCs w:val="24"/>
          <w:highlight w:val="none"/>
          <w:lang w:eastAsia="zh-Hans"/>
        </w:rPr>
      </w:pP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2）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配合甲方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eastAsia="zh-Hans"/>
        </w:rPr>
        <w:t>开展保密测评</w:t>
      </w:r>
      <w:r>
        <w:rPr>
          <w:rFonts w:ascii="宋体" w:hAnsi="宋体" w:eastAsia="宋体" w:cs="宋体"/>
          <w:bCs/>
          <w:kern w:val="0"/>
          <w:sz w:val="24"/>
          <w:szCs w:val="24"/>
          <w:highlight w:val="none"/>
          <w:lang w:eastAsia="zh-Hans"/>
        </w:rPr>
        <w:t>，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eastAsia="zh-Hans"/>
        </w:rPr>
        <w:t>取得保密许可</w:t>
      </w:r>
      <w:r>
        <w:rPr>
          <w:rFonts w:ascii="宋体" w:hAnsi="宋体" w:eastAsia="宋体" w:cs="宋体"/>
          <w:bCs/>
          <w:kern w:val="0"/>
          <w:sz w:val="24"/>
          <w:szCs w:val="24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3）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指导EPG组在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eastAsia="zh-Hans"/>
        </w:rPr>
        <w:t>平台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上建立组织级的标准体系、人员信息，定义人员工作职责及职位</w:t>
      </w:r>
      <w:r>
        <w:rPr>
          <w:rFonts w:ascii="宋体" w:hAnsi="宋体" w:eastAsia="宋体" w:cs="宋体"/>
          <w:bCs/>
          <w:kern w:val="0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定义角色信息和角色视图，创建各类报告</w:t>
      </w:r>
      <w:r>
        <w:rPr>
          <w:rFonts w:ascii="宋体" w:hAnsi="宋体" w:eastAsia="宋体" w:cs="宋体"/>
          <w:bCs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模板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eastAsia="zh-Hans"/>
        </w:rPr>
        <w:t>和检查单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</w:pP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4）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通过与体系融合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实现软件管理平台的本地化定制和优化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/>
        </w:rPr>
        <w:t>（需提供承诺函）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。</w:t>
      </w:r>
    </w:p>
    <w:p>
      <w:pPr>
        <w:widowControl/>
        <w:spacing w:before="240" w:beforeLines="100" w:after="120" w:line="260" w:lineRule="auto"/>
        <w:ind w:left="0" w:firstLine="0"/>
        <w:jc w:val="left"/>
        <w:textAlignment w:val="baseline"/>
        <w:rPr>
          <w:rFonts w:ascii="黑体" w:hAnsi="黑体" w:eastAsia="黑体" w:cs="黑体"/>
          <w:kern w:val="0"/>
          <w:sz w:val="24"/>
          <w:szCs w:val="24"/>
          <w:highlight w:val="none"/>
          <w:lang w:val="zh-CN" w:eastAsia="zh-Hans" w:bidi="ar-SA"/>
        </w:rPr>
      </w:pPr>
      <w:r>
        <w:rPr>
          <w:rFonts w:ascii="黑体" w:hAnsi="黑体" w:eastAsia="黑体" w:cs="黑体"/>
          <w:kern w:val="0"/>
          <w:sz w:val="24"/>
          <w:szCs w:val="24"/>
          <w:highlight w:val="none"/>
          <w:lang w:val="zh-CN" w:eastAsia="zh-Hans" w:bidi="ar-SA"/>
        </w:rPr>
        <w:t>2</w:t>
      </w:r>
      <w:r>
        <w:rPr>
          <w:rFonts w:hint="eastAsia" w:ascii="黑体" w:hAnsi="黑体" w:eastAsia="黑体" w:cs="黑体"/>
          <w:kern w:val="0"/>
          <w:sz w:val="24"/>
          <w:szCs w:val="24"/>
          <w:highlight w:val="none"/>
          <w:lang w:val="zh-CN" w:eastAsia="zh-Hans" w:bidi="ar-SA"/>
        </w:rPr>
        <w:t>.</w:t>
      </w:r>
      <w:r>
        <w:rPr>
          <w:rFonts w:ascii="黑体" w:hAnsi="黑体" w:eastAsia="黑体" w:cs="黑体"/>
          <w:kern w:val="0"/>
          <w:sz w:val="24"/>
          <w:szCs w:val="24"/>
          <w:highlight w:val="none"/>
          <w:lang w:val="zh-CN" w:eastAsia="zh-Hans" w:bidi="ar-SA"/>
        </w:rPr>
        <w:t xml:space="preserve">4 </w:t>
      </w:r>
      <w:r>
        <w:rPr>
          <w:rFonts w:hint="eastAsia" w:ascii="黑体" w:hAnsi="黑体" w:eastAsia="黑体" w:cs="黑体"/>
          <w:kern w:val="0"/>
          <w:sz w:val="24"/>
          <w:szCs w:val="24"/>
          <w:highlight w:val="none"/>
          <w:lang w:val="zh-CN" w:eastAsia="zh-Hans" w:bidi="ar-SA"/>
        </w:rPr>
        <w:t>软件管理平台技术要求</w:t>
      </w:r>
    </w:p>
    <w:p>
      <w:pPr>
        <w:widowControl/>
        <w:spacing w:after="0" w:line="360" w:lineRule="auto"/>
        <w:textAlignment w:val="baseline"/>
        <w:rPr>
          <w:rFonts w:hint="eastAsia" w:ascii="黑体" w:hAnsi="黑体" w:eastAsia="黑体" w:cs="黑体"/>
          <w:kern w:val="2"/>
          <w:sz w:val="24"/>
          <w:szCs w:val="24"/>
          <w:highlight w:val="none"/>
          <w:lang w:eastAsia="zh-CN"/>
        </w:rPr>
      </w:pPr>
      <w:r>
        <w:rPr>
          <w:rFonts w:hint="default" w:ascii="黑体" w:hAnsi="黑体" w:eastAsia="黑体" w:cs="黑体"/>
          <w:kern w:val="2"/>
          <w:sz w:val="24"/>
          <w:szCs w:val="24"/>
          <w:highlight w:val="none"/>
          <w:lang w:eastAsia="zh-CN"/>
        </w:rPr>
        <w:t>2</w:t>
      </w:r>
      <w:r>
        <w:rPr>
          <w:rFonts w:hint="eastAsia" w:ascii="黑体" w:hAnsi="黑体" w:eastAsia="黑体" w:cs="黑体"/>
          <w:kern w:val="2"/>
          <w:sz w:val="24"/>
          <w:szCs w:val="24"/>
          <w:highlight w:val="none"/>
          <w:lang w:val="en-US" w:eastAsia="zh-Hans"/>
        </w:rPr>
        <w:t>.</w:t>
      </w:r>
      <w:r>
        <w:rPr>
          <w:rFonts w:hint="default" w:ascii="黑体" w:hAnsi="黑体" w:eastAsia="黑体" w:cs="黑体"/>
          <w:kern w:val="2"/>
          <w:sz w:val="24"/>
          <w:szCs w:val="24"/>
          <w:highlight w:val="none"/>
          <w:lang w:eastAsia="zh-Hans"/>
        </w:rPr>
        <w:t>4</w:t>
      </w:r>
      <w:r>
        <w:rPr>
          <w:rFonts w:hint="eastAsia" w:ascii="黑体" w:hAnsi="黑体" w:eastAsia="黑体" w:cs="黑体"/>
          <w:kern w:val="2"/>
          <w:sz w:val="24"/>
          <w:szCs w:val="24"/>
          <w:highlight w:val="none"/>
          <w:lang w:val="en-US" w:eastAsia="zh-Hans"/>
        </w:rPr>
        <w:t>.</w:t>
      </w:r>
      <w:r>
        <w:rPr>
          <w:rFonts w:hint="default" w:ascii="黑体" w:hAnsi="黑体" w:eastAsia="黑体" w:cs="黑体"/>
          <w:kern w:val="2"/>
          <w:sz w:val="24"/>
          <w:szCs w:val="24"/>
          <w:highlight w:val="none"/>
          <w:lang w:eastAsia="zh-Hans"/>
        </w:rPr>
        <w:t>1</w:t>
      </w:r>
      <w:r>
        <w:rPr>
          <w:rFonts w:hint="eastAsia" w:ascii="黑体" w:hAnsi="黑体" w:eastAsia="黑体" w:cs="黑体"/>
          <w:kern w:val="2"/>
          <w:sz w:val="24"/>
          <w:szCs w:val="24"/>
          <w:highlight w:val="none"/>
          <w:lang w:val="en-US" w:eastAsia="zh-Hans"/>
        </w:rPr>
        <w:t>通用</w:t>
      </w:r>
      <w:r>
        <w:rPr>
          <w:rFonts w:hint="eastAsia" w:ascii="黑体" w:hAnsi="黑体" w:eastAsia="黑体" w:cs="黑体"/>
          <w:kern w:val="2"/>
          <w:sz w:val="24"/>
          <w:szCs w:val="24"/>
          <w:highlight w:val="none"/>
          <w:lang w:eastAsia="zh-CN"/>
        </w:rPr>
        <w:t>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kern w:val="2"/>
          <w:sz w:val="24"/>
          <w:szCs w:val="24"/>
          <w:highlight w:val="none"/>
          <w:lang w:eastAsia="zh-CN"/>
        </w:rPr>
        <w:t>1）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/>
        </w:rPr>
        <w:t>GJB5000B二级标准合规性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>软件研制过程管理系统提供的功能应能对标到GJB5000B二级相关的实践域要求，确保软件项目在软件管理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平台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>上运行后，其过程是符合GJB5000B二级标准要求的、能够接受并通过GJB5000B二级评价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详见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.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.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节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default" w:ascii="宋体" w:hAnsi="宋体" w:eastAsia="宋体" w:cs="宋体"/>
          <w:b/>
          <w:bCs w:val="0"/>
          <w:kern w:val="0"/>
          <w:sz w:val="24"/>
          <w:szCs w:val="24"/>
          <w:highlight w:val="none"/>
          <w:lang w:val="en-US" w:eastAsia="zh-Hans"/>
        </w:rPr>
      </w:pPr>
      <w:r>
        <w:rPr>
          <w:rFonts w:hint="default" w:ascii="宋体" w:hAnsi="宋体" w:eastAsia="宋体" w:cs="宋体"/>
          <w:b/>
          <w:bCs w:val="0"/>
          <w:kern w:val="0"/>
          <w:sz w:val="24"/>
          <w:szCs w:val="24"/>
          <w:highlight w:val="none"/>
          <w:lang w:eastAsia="zh-CN"/>
        </w:rPr>
        <w:t>2）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highlight w:val="none"/>
          <w:lang w:val="en-US" w:eastAsia="zh-Hans"/>
        </w:rPr>
        <w:t>软件管理平台自主可控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b w:val="0"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val="en-US" w:eastAsia="zh-Hans"/>
        </w:rPr>
        <w:t>软件管理平台应是自主研发，拥有自主知识产权，可进行本地化二次开发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val="en-US" w:eastAsia="zh-CN"/>
        </w:rPr>
        <w:t>，可在国产化软硬件环境上运行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val="en-US" w:eastAsia="zh-Hans"/>
        </w:rPr>
        <w:t>的国产软件系统</w:t>
      </w:r>
      <w:r>
        <w:rPr>
          <w:rFonts w:hint="default" w:ascii="宋体" w:hAnsi="宋体" w:eastAsia="宋体" w:cs="宋体"/>
          <w:b w:val="0"/>
          <w:bCs/>
          <w:kern w:val="0"/>
          <w:sz w:val="24"/>
          <w:szCs w:val="24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kern w:val="2"/>
          <w:sz w:val="24"/>
          <w:szCs w:val="24"/>
          <w:highlight w:val="none"/>
          <w:lang w:eastAsia="zh-CN"/>
        </w:rPr>
        <w:t>3）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/>
        </w:rPr>
        <w:t>国产化软硬件环境适配性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val="en-US" w:eastAsia="zh-Hans"/>
        </w:rPr>
        <w:t>在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eastAsia="zh-Hans"/>
        </w:rPr>
        <w:t>《</w:t>
      </w:r>
      <w:r>
        <w:rPr>
          <w:rFonts w:hint="default" w:ascii="宋体" w:hAnsi="宋体" w:eastAsia="宋体" w:cs="宋体"/>
          <w:b w:val="0"/>
          <w:bCs/>
          <w:kern w:val="0"/>
          <w:sz w:val="24"/>
          <w:szCs w:val="24"/>
          <w:highlight w:val="none"/>
          <w:lang w:eastAsia="zh-Hans"/>
        </w:rPr>
        <w:t>XX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val="en-US" w:eastAsia="zh-Hans"/>
        </w:rPr>
        <w:t>工程核心产品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eastAsia="zh-Hans"/>
        </w:rPr>
        <w:t>名录》</w:t>
      </w:r>
      <w:r>
        <w:rPr>
          <w:rFonts w:hint="default" w:ascii="宋体" w:hAnsi="宋体" w:eastAsia="宋体" w:cs="宋体"/>
          <w:b w:val="0"/>
          <w:bCs/>
          <w:kern w:val="0"/>
          <w:sz w:val="24"/>
          <w:szCs w:val="24"/>
          <w:highlight w:val="none"/>
          <w:lang w:eastAsia="zh-Hans"/>
        </w:rPr>
        <w:t>（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val="en-US" w:eastAsia="zh-Hans"/>
        </w:rPr>
        <w:t>最新版</w:t>
      </w:r>
      <w:r>
        <w:rPr>
          <w:rFonts w:hint="default" w:ascii="宋体" w:hAnsi="宋体" w:eastAsia="宋体" w:cs="宋体"/>
          <w:b w:val="0"/>
          <w:bCs/>
          <w:kern w:val="0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val="en-US" w:eastAsia="zh-Hans"/>
        </w:rPr>
        <w:t>中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eastAsia="zh-Hans"/>
        </w:rPr>
        <w:t>进行设备选型和采购，操作系统</w:t>
      </w:r>
      <w:r>
        <w:rPr>
          <w:rFonts w:hint="default" w:ascii="宋体" w:hAnsi="宋体" w:eastAsia="宋体" w:cs="宋体"/>
          <w:b w:val="0"/>
          <w:bCs/>
          <w:kern w:val="0"/>
          <w:sz w:val="24"/>
          <w:szCs w:val="24"/>
          <w:highlight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eastAsia="zh-Hans"/>
        </w:rPr>
        <w:t>数据库软件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val="en-US" w:eastAsia="zh-Hans"/>
        </w:rPr>
        <w:t>满足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eastAsia="zh-Hans"/>
        </w:rPr>
        <w:t>国产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Hans"/>
        </w:rPr>
        <w:t>自主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eastAsia="zh-Hans"/>
        </w:rPr>
        <w:t>可控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val="en-US" w:eastAsia="zh-Hans"/>
        </w:rPr>
        <w:t>要求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eastAsia="zh-Hans"/>
        </w:rPr>
      </w:pPr>
      <w:r>
        <w:rPr>
          <w:rFonts w:hint="default" w:ascii="宋体" w:hAnsi="宋体" w:eastAsia="宋体" w:cs="宋体"/>
          <w:b/>
          <w:bCs/>
          <w:kern w:val="2"/>
          <w:sz w:val="24"/>
          <w:szCs w:val="24"/>
          <w:highlight w:val="none"/>
          <w:lang w:eastAsia="zh-Hans"/>
        </w:rPr>
        <w:t>4）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Hans"/>
        </w:rPr>
        <w:t>安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eastAsia="zh-Hans"/>
        </w:rPr>
        <w:t>全保密功能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支持“三员”管理安全机制：系统管理员、安全保密员和安全审计员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；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系统管理员负责平台系统配置及注册用户账号、注册角色信息等工作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；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安全保密员负责为平台用户和角色赋权并使账号生效，并对平台用户行为进行审计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；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安全审计员负责审计系统管理员及安全保密管理员的操作日志，并可以生成安全审计报告。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eastAsia="zh-Hans"/>
        </w:rPr>
      </w:pPr>
      <w:r>
        <w:rPr>
          <w:rFonts w:hint="default" w:ascii="宋体" w:hAnsi="宋体" w:eastAsia="宋体" w:cs="宋体"/>
          <w:b/>
          <w:bCs/>
          <w:kern w:val="2"/>
          <w:sz w:val="24"/>
          <w:szCs w:val="24"/>
          <w:highlight w:val="none"/>
          <w:lang w:eastAsia="zh-Hans"/>
        </w:rPr>
        <w:t>5）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eastAsia="zh-Hans"/>
        </w:rPr>
        <w:t>GJB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highlight w:val="none"/>
          <w:lang w:eastAsia="zh-Hans"/>
        </w:rPr>
        <w:t xml:space="preserve"> 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eastAsia="zh-Hans"/>
        </w:rPr>
        <w:t>5000B升级要求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平台应具备升级到GJB 5000B三级及以上实践域的能力，为甲方后续提升软件成熟度等级提供管理平台的技术支撑。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kern w:val="2"/>
          <w:sz w:val="24"/>
          <w:szCs w:val="24"/>
          <w:highlight w:val="none"/>
          <w:lang w:eastAsia="zh-Hans"/>
        </w:rPr>
        <w:t>6）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/>
        </w:rPr>
        <w:t>工程实用性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>软件管理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平台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>除了提供GJB5000B二级标准要求的功能之外，还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应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>面向实际工程项目提供实用性功能支撑，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如软件测试问题管理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、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评审管理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、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风险管理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、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资产复用等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>能够让工程人员从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平台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>上实际受益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。</w:t>
      </w:r>
    </w:p>
    <w:p>
      <w:pPr>
        <w:widowControl/>
        <w:spacing w:after="0" w:line="360" w:lineRule="auto"/>
        <w:textAlignment w:val="baseline"/>
        <w:rPr>
          <w:rFonts w:hint="eastAsia" w:ascii="黑体" w:hAnsi="黑体" w:eastAsia="黑体" w:cs="黑体"/>
          <w:kern w:val="2"/>
          <w:sz w:val="24"/>
          <w:szCs w:val="24"/>
          <w:highlight w:val="none"/>
          <w:lang w:eastAsia="zh-CN"/>
        </w:rPr>
      </w:pPr>
      <w:r>
        <w:rPr>
          <w:rFonts w:hint="default" w:ascii="黑体" w:hAnsi="黑体" w:eastAsia="黑体" w:cs="黑体"/>
          <w:kern w:val="2"/>
          <w:sz w:val="24"/>
          <w:szCs w:val="24"/>
          <w:highlight w:val="none"/>
          <w:lang w:eastAsia="zh-CN"/>
        </w:rPr>
        <w:t>2</w:t>
      </w:r>
      <w:r>
        <w:rPr>
          <w:rFonts w:hint="eastAsia" w:ascii="黑体" w:hAnsi="黑体" w:eastAsia="黑体" w:cs="黑体"/>
          <w:kern w:val="2"/>
          <w:sz w:val="24"/>
          <w:szCs w:val="24"/>
          <w:highlight w:val="none"/>
          <w:lang w:val="en-US" w:eastAsia="zh-Hans"/>
        </w:rPr>
        <w:t>.</w:t>
      </w:r>
      <w:r>
        <w:rPr>
          <w:rFonts w:hint="default" w:ascii="黑体" w:hAnsi="黑体" w:eastAsia="黑体" w:cs="黑体"/>
          <w:kern w:val="2"/>
          <w:sz w:val="24"/>
          <w:szCs w:val="24"/>
          <w:highlight w:val="none"/>
          <w:lang w:eastAsia="zh-Hans"/>
        </w:rPr>
        <w:t>4</w:t>
      </w:r>
      <w:r>
        <w:rPr>
          <w:rFonts w:hint="eastAsia" w:ascii="黑体" w:hAnsi="黑体" w:eastAsia="黑体" w:cs="黑体"/>
          <w:kern w:val="2"/>
          <w:sz w:val="24"/>
          <w:szCs w:val="24"/>
          <w:highlight w:val="none"/>
          <w:lang w:val="en-US" w:eastAsia="zh-Hans"/>
        </w:rPr>
        <w:t>.</w:t>
      </w:r>
      <w:r>
        <w:rPr>
          <w:rFonts w:hint="default" w:ascii="黑体" w:hAnsi="黑体" w:eastAsia="黑体" w:cs="黑体"/>
          <w:kern w:val="2"/>
          <w:sz w:val="24"/>
          <w:szCs w:val="24"/>
          <w:highlight w:val="none"/>
          <w:lang w:eastAsia="zh-Hans"/>
        </w:rPr>
        <w:t>2</w:t>
      </w:r>
      <w:r>
        <w:rPr>
          <w:rFonts w:hint="eastAsia" w:ascii="黑体" w:hAnsi="黑体" w:eastAsia="黑体" w:cs="黑体"/>
          <w:kern w:val="2"/>
          <w:sz w:val="24"/>
          <w:szCs w:val="24"/>
          <w:highlight w:val="none"/>
          <w:lang w:val="en-US" w:eastAsia="zh-Hans"/>
        </w:rPr>
        <w:t>设备配置</w:t>
      </w:r>
      <w:r>
        <w:rPr>
          <w:rFonts w:hint="eastAsia" w:ascii="黑体" w:hAnsi="黑体" w:eastAsia="黑体" w:cs="黑体"/>
          <w:kern w:val="2"/>
          <w:sz w:val="24"/>
          <w:szCs w:val="24"/>
          <w:highlight w:val="none"/>
          <w:lang w:eastAsia="zh-CN"/>
        </w:rPr>
        <w:t>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default" w:ascii="宋体" w:hAnsi="宋体" w:eastAsia="宋体" w:cs="宋体"/>
          <w:b/>
          <w:bCs/>
          <w:kern w:val="2"/>
          <w:sz w:val="24"/>
          <w:szCs w:val="24"/>
          <w:highlight w:val="none"/>
          <w:lang w:eastAsia="zh-Hans"/>
        </w:rPr>
        <w:t>1）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Hans"/>
        </w:rPr>
        <w:t>服务器基本配置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a）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GB" w:eastAsia="zh-Hans"/>
        </w:rPr>
        <w:t>处理器：CPU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GB" w:eastAsia="zh-Hans"/>
        </w:rPr>
        <w:t>*2、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GB" w:eastAsia="zh-Hans"/>
        </w:rPr>
        <w:t>主频≮2.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GB" w:eastAsia="zh-Hans"/>
        </w:rPr>
        <w:t>Ghz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GB" w:eastAsia="zh-Hans"/>
        </w:rPr>
        <w:t>、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每个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CPU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核心数≮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16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核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b）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GB" w:eastAsia="zh-Hans"/>
        </w:rPr>
        <w:t>内存：≮64GB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c）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GB" w:eastAsia="zh-Hans"/>
        </w:rPr>
        <w:t>硬盘：240GB固态+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GB" w:eastAsia="zh-Hans"/>
        </w:rPr>
        <w:t>TB机械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*4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d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支持Raid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0/1//5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e）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GB" w:eastAsia="zh-Hans"/>
        </w:rPr>
        <w:t>电源配置不低于550W电源模块*2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f）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GB" w:eastAsia="zh-Hans"/>
        </w:rPr>
        <w:t>提供正版国产操作系统和数据库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软件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default" w:ascii="宋体" w:hAnsi="宋体" w:eastAsia="宋体" w:cs="宋体"/>
          <w:b/>
          <w:bCs/>
          <w:kern w:val="2"/>
          <w:sz w:val="24"/>
          <w:szCs w:val="24"/>
          <w:highlight w:val="none"/>
          <w:lang w:eastAsia="zh-Hans"/>
        </w:rPr>
        <w:t>2）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Hans"/>
        </w:rPr>
        <w:t>性能要求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a）并发访问数不小于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0人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b）支持不低于2G大小的文件上传。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bCs/>
          <w:kern w:val="0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c）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Hans"/>
        </w:rPr>
        <w:t>具备与软件需求</w:t>
      </w:r>
      <w:r>
        <w:rPr>
          <w:rFonts w:hint="default" w:ascii="宋体" w:hAnsi="宋体" w:eastAsia="宋体" w:cs="宋体"/>
          <w:bCs/>
          <w:kern w:val="0"/>
          <w:sz w:val="24"/>
          <w:szCs w:val="24"/>
          <w:highlight w:val="none"/>
          <w:lang w:eastAsia="zh-Hans"/>
        </w:rPr>
        <w:t>、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Hans"/>
        </w:rPr>
        <w:t>设计</w:t>
      </w:r>
      <w:r>
        <w:rPr>
          <w:rFonts w:hint="default" w:ascii="宋体" w:hAnsi="宋体" w:eastAsia="宋体" w:cs="宋体"/>
          <w:bCs/>
          <w:kern w:val="0"/>
          <w:sz w:val="24"/>
          <w:szCs w:val="24"/>
          <w:highlight w:val="none"/>
          <w:lang w:eastAsia="zh-Hans"/>
        </w:rPr>
        <w:t>、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Hans"/>
        </w:rPr>
        <w:t>编码</w:t>
      </w:r>
      <w:r>
        <w:rPr>
          <w:rFonts w:hint="default" w:ascii="宋体" w:hAnsi="宋体" w:eastAsia="宋体" w:cs="宋体"/>
          <w:bCs/>
          <w:kern w:val="0"/>
          <w:sz w:val="24"/>
          <w:szCs w:val="24"/>
          <w:highlight w:val="none"/>
          <w:lang w:eastAsia="zh-Hans"/>
        </w:rPr>
        <w:t>、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Hans"/>
        </w:rPr>
        <w:t>测试等专业工具接口的能力</w:t>
      </w:r>
      <w:r>
        <w:rPr>
          <w:rFonts w:hint="default" w:ascii="宋体" w:hAnsi="宋体" w:eastAsia="宋体" w:cs="宋体"/>
          <w:bCs/>
          <w:kern w:val="0"/>
          <w:sz w:val="24"/>
          <w:szCs w:val="24"/>
          <w:highlight w:val="none"/>
          <w:lang w:eastAsia="zh-Hans"/>
        </w:rPr>
        <w:t>，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highlight w:val="none"/>
          <w:lang w:val="en-US" w:eastAsia="zh-Hans"/>
        </w:rPr>
        <w:t>提供可行性设计方案</w:t>
      </w:r>
      <w:r>
        <w:rPr>
          <w:rFonts w:hint="default" w:ascii="宋体" w:hAnsi="宋体" w:eastAsia="宋体" w:cs="宋体"/>
          <w:bCs/>
          <w:kern w:val="0"/>
          <w:sz w:val="24"/>
          <w:szCs w:val="24"/>
          <w:highlight w:val="none"/>
          <w:lang w:eastAsia="zh-Hans"/>
        </w:rPr>
        <w:t>。</w:t>
      </w:r>
    </w:p>
    <w:p>
      <w:pPr>
        <w:widowControl/>
        <w:spacing w:after="0" w:line="360" w:lineRule="auto"/>
        <w:textAlignment w:val="baseline"/>
        <w:rPr>
          <w:rFonts w:hint="eastAsia" w:ascii="黑体" w:hAnsi="黑体" w:eastAsia="黑体" w:cs="黑体"/>
          <w:kern w:val="2"/>
          <w:sz w:val="24"/>
          <w:szCs w:val="24"/>
          <w:highlight w:val="none"/>
          <w:lang w:val="en-US" w:eastAsia="zh-Hans"/>
        </w:rPr>
      </w:pPr>
      <w:r>
        <w:rPr>
          <w:rFonts w:hint="default" w:ascii="黑体" w:hAnsi="黑体" w:eastAsia="黑体" w:cs="黑体"/>
          <w:kern w:val="2"/>
          <w:sz w:val="24"/>
          <w:szCs w:val="24"/>
          <w:highlight w:val="none"/>
          <w:lang w:eastAsia="zh-CN"/>
        </w:rPr>
        <w:t>2</w:t>
      </w:r>
      <w:r>
        <w:rPr>
          <w:rFonts w:hint="eastAsia" w:ascii="黑体" w:hAnsi="黑体" w:eastAsia="黑体" w:cs="黑体"/>
          <w:kern w:val="2"/>
          <w:sz w:val="24"/>
          <w:szCs w:val="24"/>
          <w:highlight w:val="none"/>
          <w:lang w:val="en-US" w:eastAsia="zh-Hans"/>
        </w:rPr>
        <w:t>.</w:t>
      </w:r>
      <w:r>
        <w:rPr>
          <w:rFonts w:hint="default" w:ascii="黑体" w:hAnsi="黑体" w:eastAsia="黑体" w:cs="黑体"/>
          <w:kern w:val="2"/>
          <w:sz w:val="24"/>
          <w:szCs w:val="24"/>
          <w:highlight w:val="none"/>
          <w:lang w:eastAsia="zh-Hans"/>
        </w:rPr>
        <w:t>4</w:t>
      </w:r>
      <w:r>
        <w:rPr>
          <w:rFonts w:hint="eastAsia" w:ascii="黑体" w:hAnsi="黑体" w:eastAsia="黑体" w:cs="黑体"/>
          <w:kern w:val="2"/>
          <w:sz w:val="24"/>
          <w:szCs w:val="24"/>
          <w:highlight w:val="none"/>
          <w:lang w:val="en-US" w:eastAsia="zh-Hans"/>
        </w:rPr>
        <w:t>.</w:t>
      </w:r>
      <w:r>
        <w:rPr>
          <w:rFonts w:hint="default" w:ascii="黑体" w:hAnsi="黑体" w:eastAsia="黑体" w:cs="黑体"/>
          <w:kern w:val="2"/>
          <w:sz w:val="24"/>
          <w:szCs w:val="24"/>
          <w:highlight w:val="none"/>
          <w:lang w:eastAsia="zh-Hans"/>
        </w:rPr>
        <w:t xml:space="preserve">3 </w:t>
      </w:r>
      <w:r>
        <w:rPr>
          <w:rFonts w:hint="eastAsia" w:ascii="黑体" w:hAnsi="黑体" w:eastAsia="黑体" w:cs="黑体"/>
          <w:kern w:val="2"/>
          <w:sz w:val="24"/>
          <w:szCs w:val="24"/>
          <w:highlight w:val="none"/>
          <w:lang w:val="en-US" w:eastAsia="zh-Hans"/>
        </w:rPr>
        <w:t>GJB 5000B合规性功能要求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default" w:ascii="宋体" w:hAnsi="宋体" w:eastAsia="宋体" w:cs="宋体"/>
          <w:b/>
          <w:bCs/>
          <w:kern w:val="2"/>
          <w:sz w:val="24"/>
          <w:szCs w:val="24"/>
          <w:highlight w:val="none"/>
          <w:lang w:eastAsia="zh-Hans"/>
        </w:rPr>
        <w:t>1）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Hans"/>
        </w:rPr>
        <w:t>领导作用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</w:pP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 xml:space="preserve">a) 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支持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Hans"/>
        </w:rPr>
        <w:t>组织级方针和目标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的发布及管理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</w:pP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 xml:space="preserve">b) 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支持业务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Hans"/>
        </w:rPr>
        <w:t>目标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的发布及管理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Hans"/>
        </w:rPr>
      </w:pPr>
      <w:r>
        <w:rPr>
          <w:rFonts w:hint="default" w:ascii="宋体" w:hAnsi="宋体" w:eastAsia="宋体" w:cs="宋体"/>
          <w:b/>
          <w:bCs/>
          <w:kern w:val="2"/>
          <w:sz w:val="24"/>
          <w:szCs w:val="24"/>
          <w:highlight w:val="none"/>
          <w:lang w:eastAsia="zh-Hans"/>
        </w:rPr>
        <w:t>2）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Hans"/>
        </w:rPr>
        <w:t>实施基础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zh-CN" w:eastAsia="zh-CN"/>
        </w:rPr>
        <w:t>a)支持建立、维护和跟踪过程实施策划、资源保障计划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Hans"/>
        </w:rPr>
        <w:t>b）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zh-CN"/>
        </w:rPr>
        <w:t>可进行体系标准的管理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Hans"/>
        </w:rPr>
        <w:t>c）可提供各类组织及资产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d）支持内外部评价记录的管理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/>
          <w:bCs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/>
        </w:rPr>
        <w:t>立项论证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a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>支持项目立项与创建，可设置、修改项目基本信息，如项目名称、项目代号、关键等级、软件规模、软件负责人等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b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>支持论证结论确认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c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>支持对研制总要求的跟踪与维护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hAnsi="宋体" w:cs="宋体"/>
          <w:b/>
          <w:bCs/>
          <w:kern w:val="2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Hans"/>
        </w:rPr>
        <w:t>项目策划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a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zh-CN" w:eastAsia="zh-CN"/>
        </w:rPr>
        <w:t>可进行软件功能分解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b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zh-CN" w:eastAsia="zh-CN"/>
        </w:rPr>
        <w:t>可将软件功能分解和生命周期活动进行组合，生成项目的初始WBS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c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zh-CN" w:eastAsia="zh-CN"/>
        </w:rPr>
        <w:t>可实现规模、工作量、成本、资源的估算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d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zh-CN" w:eastAsia="zh-CN"/>
        </w:rPr>
        <w:t>可基于生命周期模型建立计划任务，并进行计划任务的发布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e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zh-CN" w:eastAsia="zh-CN"/>
        </w:rPr>
        <w:t>可基于估算结果进行任务进度安排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f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zh-CN" w:eastAsia="zh-CN"/>
        </w:rPr>
        <w:t>可以用列表、甘特图方式显示项目计划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g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可以按照人员工作量、工作类型、项目进度趋势统计项目任务。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hAnsi="宋体" w:cs="宋体"/>
          <w:b/>
          <w:bCs/>
          <w:kern w:val="2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Hans"/>
        </w:rPr>
        <w:t>项目监控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a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可以在工具平台中展示项目进度、规模、工作量、风险、产品质量、过程质量、评审、需求状态、配置管理状态、测试情况、变更情况纪实数据。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b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以在项目报告中集中展示项目进度、规模、工作量、风险、资源、产品质量、过程质量、评审、需求状态、配置管理状态、测试情况、变更情况纪实数据；工具平台提供下列项目报告：项目周报、阶段性报告、里程碑报告、QA周报、QA审核报告、配置审核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c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以在测量分析中集中展示项目进度、规模、工作量、产品质量、过程质量、评审、需求状态、测试情况、变更情况纪实数据,包括：里程碑进度偏差、各阶段工作量偏差、各类型任务工作量、成本/进度性能、需求变更率、评审缺陷密度、测试缺陷密度、项目平均生产率、各工作产品规模偏差、NC所属过程分布、NC所属产品分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d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可分配任务给单个或多个执行人。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e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可进行任务的拆分以及拆分后子任务的分配。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f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可填写任务执行情况。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g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可自动生成任务日志。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h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任务干系人（包括任务发布者、任务关注人或项目负责人）可随时跟踪、查看任务完成情况。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i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可以指定审核人对任务进行审核。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j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能够按流程化操作指导任务执行人员开展具体工作。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k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可自动读取平台数据，生成项目报告，包括：项目周报、阶段性报告、里程碑报告、QA周报、QA审核报告、配置审核报告。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</w:pPr>
      <w:bookmarkStart w:id="3" w:name="_Toc456703632"/>
      <w:bookmarkStart w:id="4" w:name="_Toc456708781"/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l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可执行风险管理</w:t>
      </w:r>
      <w:bookmarkEnd w:id="3"/>
      <w:bookmarkEnd w:id="4"/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m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bookmarkStart w:id="5" w:name="_Toc456708807"/>
      <w:bookmarkStart w:id="6" w:name="_Toc456703634"/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可执行问题管理</w:t>
      </w:r>
      <w:bookmarkEnd w:id="5"/>
      <w:bookmarkEnd w:id="6"/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zh-CN"/>
        </w:rPr>
        <w:t>外部供方管理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a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可在项目生存周期模型中，依据外包项目管理过程，确定外包项目管理的任务项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。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b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可生成外包项目对应的WBS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c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支持外包项目任务的策划、跟踪和监督。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d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支持制定外包管理计划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e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可跟踪、监控计划的执行。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f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提供供方过程及产品评价报告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可在报告中提供或标识项目进度、质量、配置管理状态信息。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zh-CN"/>
        </w:rPr>
        <w:t>需求开发与管</w:t>
      </w:r>
      <w:r>
        <w:rPr>
          <w:rFonts w:hint="eastAsia" w:hAnsi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a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用户可自定义需求条目，可维护需求条目属性。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b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可在线编辑需求条目及属性。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c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可进行需求版本管理，根据需求变化情况，工具平台自动统计版本信息。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d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可建立需求-设计-代码-测试之间的追踪关系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可自动生成需求跟踪矩阵。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e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支持需求变更及变更流程发起、审批。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zh-CN"/>
        </w:rPr>
      </w:pPr>
      <w:r>
        <w:rPr>
          <w:rFonts w:hint="eastAsia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8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zh-CN"/>
        </w:rPr>
        <w:t>验证与确认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a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可在线编制测试用例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b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可为每个测试用例在线填写测试结果，包括测试输出、测试结论、测试执行人、测试日期等信息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c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可对测试结论为“未通过”的用例创建缺陷问题，并启动相关缺陷问题处理流程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d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可自定义审查报告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自动采集项目数据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并使用已定义的验证与确认软件评审报告进行检查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生成验证与确认软件评审报告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eastAsia="zh-Hans"/>
        </w:rPr>
      </w:pPr>
      <w:r>
        <w:rPr>
          <w:rFonts w:hint="eastAsia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Hans"/>
        </w:rPr>
        <w:t>配置管理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bookmarkStart w:id="7" w:name="_Toc456606005"/>
      <w:bookmarkStart w:id="8" w:name="_Ref516490491"/>
      <w:bookmarkStart w:id="9" w:name="_Ref516490489"/>
      <w:bookmarkStart w:id="10" w:name="_Toc456708897"/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a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bookmarkEnd w:id="7"/>
      <w:bookmarkEnd w:id="8"/>
      <w:bookmarkEnd w:id="9"/>
      <w:bookmarkEnd w:id="10"/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支持三库管理；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b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支持配置库权限设置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c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支持版本标识规则自定义，工具平台根据版本标识规则自动生成版本标识。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</w:pPr>
      <w:bookmarkStart w:id="11" w:name="_Toc456708913"/>
      <w:bookmarkStart w:id="12" w:name="_Toc456606007"/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d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支持基线管理</w:t>
      </w:r>
      <w:bookmarkEnd w:id="11"/>
      <w:bookmarkEnd w:id="12"/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包括建立基线、基线版本标识和状态标识、基线比较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e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bookmarkStart w:id="13" w:name="_Toc456606008"/>
      <w:bookmarkStart w:id="14" w:name="_Toc456708919"/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支持配置审核</w:t>
      </w:r>
      <w:bookmarkEnd w:id="13"/>
      <w:bookmarkEnd w:id="14"/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可自定义配置审核检查单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根据配置审核检查单执行检查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d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支持变更、及出入库管理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e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支持</w:t>
      </w:r>
      <w:bookmarkStart w:id="15" w:name="_Toc456606010"/>
      <w:bookmarkStart w:id="16" w:name="_Toc456708939"/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配置信息查询</w:t>
      </w:r>
      <w:bookmarkEnd w:id="15"/>
      <w:bookmarkEnd w:id="16"/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可自动生成配置状态报告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Hans"/>
        </w:rPr>
      </w:pPr>
      <w:r>
        <w:rPr>
          <w:rFonts w:hint="eastAsia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10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Hans"/>
        </w:rPr>
        <w:t>质量保证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bookmarkStart w:id="17" w:name="_Toc456606000"/>
      <w:bookmarkStart w:id="18" w:name="_Toc456708870"/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a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可自定义QA检查单</w:t>
      </w:r>
      <w:bookmarkEnd w:id="17"/>
      <w:bookmarkEnd w:id="18"/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并使用已定义的QA检查单执行检查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b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可报告不符合项，并自动关联QA检查单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c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可分配不符合项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可记录、分析、处理、验证不符合项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d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可对NC问题按照不同属性进行统计分析。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e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自动采集数据，生成QA报告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（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包含QA周报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、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QA阶段报告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</w:rPr>
        <w:t>1</w:t>
      </w:r>
      <w:r>
        <w:rPr>
          <w:rFonts w:hint="eastAsia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zh-CN"/>
        </w:rPr>
        <w:t>测量与绩效管理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a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可自动采集测量过程中定义的各过程的相关基础数据。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b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可计算实际测量值和与测量指标的偏差。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c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可通过图形、列表方式展示质量趋势。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d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自动统计项目过程中的数据，包括：里程碑进度偏差、各阶段工作量偏差、各类型任务工作量、成本/进度性能、需求变更率、评审缺陷密度、测试缺陷密度、项目平均生产率、各工作产品规模偏差、NC所属过程分布、NC所属产品分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e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可自定义测量阈值，并在测量分析报告中标识阈值。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f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可通过图形、列表方式展示统计结果。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</w:rPr>
        <w:t>1</w:t>
      </w:r>
      <w:r>
        <w:rPr>
          <w:rFonts w:hint="eastAsia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zh-CN"/>
        </w:rPr>
        <w:t>运行维护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GB" w:eastAsia="zh-Hans"/>
        </w:rPr>
        <w:t>提供产品交付后运行维护服务管理，包括运行维护期间的任务管理、服务记录管理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、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GB" w:eastAsia="zh-Hans"/>
        </w:rPr>
        <w:t>技术支持、培训服务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等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。</w:t>
      </w:r>
    </w:p>
    <w:p>
      <w:pPr>
        <w:keepNext/>
        <w:keepLines/>
        <w:widowControl w:val="0"/>
        <w:spacing w:before="260" w:after="260" w:line="413" w:lineRule="auto"/>
        <w:jc w:val="both"/>
        <w:outlineLvl w:val="1"/>
        <w:rPr>
          <w:rFonts w:hint="eastAsia" w:ascii="Arial" w:hAnsi="Arial" w:eastAsia="黑体" w:cs="Times New Roman"/>
          <w:b/>
          <w:bCs/>
          <w:sz w:val="32"/>
          <w:szCs w:val="32"/>
          <w:highlight w:val="none"/>
          <w:lang w:val="en-US" w:eastAsia="zh-Hans" w:bidi="ar-SA"/>
        </w:rPr>
      </w:pPr>
    </w:p>
    <w:p>
      <w:pPr>
        <w:widowControl w:val="0"/>
        <w:numPr>
          <w:ilvl w:val="0"/>
          <w:numId w:val="0"/>
        </w:numPr>
        <w:adjustRightInd w:val="0"/>
        <w:ind w:firstLine="420"/>
        <w:jc w:val="both"/>
        <w:rPr>
          <w:rFonts w:ascii="Calibri" w:hAnsi="宋体" w:eastAsia="宋体" w:cs="Times New Roman"/>
          <w:sz w:val="20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eastAsia="zh-Hans"/>
        </w:rPr>
      </w:pPr>
    </w:p>
    <w:p>
      <w:pPr>
        <w:widowControl/>
        <w:spacing w:after="0" w:line="360" w:lineRule="auto"/>
        <w:ind w:firstLine="480" w:firstLineChars="200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/>
        </w:rPr>
      </w:pPr>
    </w:p>
    <w:p>
      <w:pPr>
        <w:widowControl/>
        <w:spacing w:after="120" w:line="259" w:lineRule="auto"/>
        <w:ind w:left="360" w:firstLine="210"/>
        <w:jc w:val="left"/>
        <w:textAlignment w:val="baseline"/>
        <w:rPr>
          <w:rFonts w:hint="eastAsia" w:ascii="Times New Roman" w:hAnsi="Times New Roman" w:eastAsia="宋体" w:cs="Times New Roman"/>
          <w:kern w:val="0"/>
          <w:sz w:val="21"/>
          <w:szCs w:val="24"/>
          <w:highlight w:val="none"/>
          <w:lang w:val="zh-CN" w:eastAsia="zh-CN" w:bidi="ar-SA"/>
        </w:rPr>
      </w:pPr>
    </w:p>
    <w:p>
      <w:pPr>
        <w:widowControl/>
        <w:spacing w:after="120" w:line="259" w:lineRule="auto"/>
        <w:ind w:left="360" w:firstLine="210"/>
        <w:jc w:val="left"/>
        <w:textAlignment w:val="baseline"/>
        <w:rPr>
          <w:rFonts w:hint="eastAsia" w:ascii="Times New Roman" w:hAnsi="Times New Roman" w:eastAsia="宋体" w:cs="Times New Roman"/>
          <w:kern w:val="0"/>
          <w:sz w:val="21"/>
          <w:szCs w:val="24"/>
          <w:highlight w:val="none"/>
          <w:lang w:val="en-US" w:eastAsia="zh-Hans" w:bidi="ar-SA"/>
        </w:rPr>
      </w:pPr>
    </w:p>
    <w:p>
      <w:pPr>
        <w:widowControl w:val="0"/>
        <w:spacing w:after="120"/>
        <w:ind w:left="680" w:leftChars="200" w:firstLine="680" w:firstLineChars="200"/>
        <w:jc w:val="both"/>
        <w:rPr>
          <w:rFonts w:hint="eastAsia" w:ascii="宋体" w:hAnsi="Times New Roman" w:eastAsia="宋体" w:cs="Times New Roman"/>
          <w:sz w:val="34"/>
          <w:szCs w:val="24"/>
          <w:highlight w:val="none"/>
          <w:lang w:val="en-US" w:eastAsia="zh-Hans" w:bidi="ar-SA"/>
        </w:rPr>
      </w:pPr>
    </w:p>
    <w:p>
      <w:pPr>
        <w:widowControl w:val="0"/>
        <w:spacing w:after="120"/>
        <w:ind w:left="680" w:leftChars="200" w:firstLine="680" w:firstLineChars="200"/>
        <w:jc w:val="both"/>
        <w:rPr>
          <w:rFonts w:hint="eastAsia" w:ascii="宋体" w:hAnsi="Times New Roman" w:eastAsia="宋体" w:cs="Times New Roman"/>
          <w:sz w:val="34"/>
          <w:szCs w:val="24"/>
          <w:highlight w:val="none"/>
          <w:lang w:val="en-US" w:eastAsia="zh-Hans" w:bidi="ar-SA"/>
        </w:rPr>
      </w:pPr>
      <w:r>
        <w:rPr>
          <w:rFonts w:hint="eastAsia" w:ascii="宋体" w:hAnsi="Times New Roman" w:eastAsia="宋体" w:cs="Times New Roman"/>
          <w:sz w:val="34"/>
          <w:szCs w:val="24"/>
          <w:highlight w:val="none"/>
          <w:lang w:val="en-US" w:eastAsia="zh-Hans" w:bidi="ar-SA"/>
        </w:rPr>
        <w:br w:type="page"/>
      </w:r>
    </w:p>
    <w:p>
      <w:pPr>
        <w:widowControl w:val="0"/>
        <w:spacing w:before="638" w:beforeLines="200" w:after="159" w:afterLines="50"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商务要求 （实质性要求）</w:t>
      </w:r>
    </w:p>
    <w:p>
      <w:pPr>
        <w:widowControl w:val="0"/>
        <w:numPr>
          <w:ilvl w:val="0"/>
          <w:numId w:val="5"/>
        </w:numPr>
        <w:spacing w:after="120" w:line="360" w:lineRule="auto"/>
        <w:ind w:firstLine="482"/>
        <w:textAlignment w:val="auto"/>
        <w:rPr>
          <w:rFonts w:hint="eastAsia" w:ascii="黑体" w:hAnsi="黑体" w:eastAsia="黑体" w:cs="黑体"/>
          <w:b/>
          <w:bCs/>
          <w:sz w:val="24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highlight w:val="none"/>
        </w:rPr>
        <w:t>付款方式</w:t>
      </w:r>
      <w:r>
        <w:rPr>
          <w:rFonts w:hint="eastAsia" w:ascii="黑体" w:hAnsi="黑体" w:eastAsia="黑体" w:cs="黑体"/>
          <w:sz w:val="24"/>
          <w:szCs w:val="32"/>
          <w:highlight w:val="none"/>
        </w:rPr>
        <w:t>（“甲方”指“采购人”，“乙方”指“</w:t>
      </w:r>
      <w:r>
        <w:rPr>
          <w:rFonts w:hint="eastAsia" w:ascii="黑体" w:hAnsi="黑体" w:eastAsia="黑体" w:cs="黑体"/>
          <w:sz w:val="24"/>
          <w:szCs w:val="32"/>
          <w:highlight w:val="none"/>
          <w:lang w:eastAsia="zh-CN"/>
        </w:rPr>
        <w:t>供应商</w:t>
      </w:r>
      <w:r>
        <w:rPr>
          <w:rFonts w:hint="eastAsia" w:ascii="黑体" w:hAnsi="黑体" w:eastAsia="黑体" w:cs="黑体"/>
          <w:sz w:val="24"/>
          <w:szCs w:val="32"/>
          <w:highlight w:val="none"/>
        </w:rPr>
        <w:t>”）</w:t>
      </w:r>
    </w:p>
    <w:p>
      <w:pPr>
        <w:widowControl w:val="0"/>
        <w:numPr>
          <w:ilvl w:val="0"/>
          <w:numId w:val="6"/>
        </w:numPr>
        <w:spacing w:after="120" w:line="360" w:lineRule="auto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32"/>
          <w:highlight w:val="none"/>
          <w:lang w:val="en-US" w:eastAsia="zh-CN" w:bidi="ar-SA"/>
        </w:rPr>
        <w:t>合同生效后，甲方30天内预付乙方20%合同款项。</w:t>
      </w:r>
    </w:p>
    <w:p>
      <w:pPr>
        <w:widowControl w:val="0"/>
        <w:numPr>
          <w:ilvl w:val="0"/>
          <w:numId w:val="6"/>
        </w:numPr>
        <w:spacing w:after="120" w:line="360" w:lineRule="auto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32"/>
          <w:highlight w:val="none"/>
          <w:lang w:val="en-US" w:eastAsia="zh-CN" w:bidi="ar-SA"/>
        </w:rPr>
        <w:t xml:space="preserve">软件管理平台通过第三方保密测评，并通过体系文件与软件管理平台的一致性检查及整改后，乙方开具相应金额发票后30天内支付合同金额的30%；        </w:t>
      </w:r>
    </w:p>
    <w:p>
      <w:pPr>
        <w:widowControl w:val="0"/>
        <w:numPr>
          <w:ilvl w:val="0"/>
          <w:numId w:val="6"/>
        </w:numPr>
        <w:spacing w:after="120" w:line="360" w:lineRule="auto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32"/>
          <w:highlight w:val="none"/>
          <w:lang w:val="en-US" w:eastAsia="zh-CN" w:bidi="ar-SA"/>
        </w:rPr>
        <w:t xml:space="preserve">甲方通过内部评价及整改后，乙方开具相应金额发票后30天内支付合同金额的30%；        </w:t>
      </w:r>
    </w:p>
    <w:p>
      <w:pPr>
        <w:widowControl w:val="0"/>
        <w:numPr>
          <w:ilvl w:val="0"/>
          <w:numId w:val="6"/>
        </w:numPr>
        <w:spacing w:after="120" w:line="360" w:lineRule="auto"/>
        <w:ind w:firstLine="480"/>
        <w:jc w:val="both"/>
        <w:textAlignment w:val="auto"/>
        <w:rPr>
          <w:rFonts w:hint="eastAsia" w:ascii="黑体" w:hAnsi="黑体" w:eastAsia="黑体" w:cs="黑体"/>
          <w:b/>
          <w:bCs/>
          <w:sz w:val="24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32"/>
          <w:highlight w:val="none"/>
          <w:lang w:val="en-US" w:eastAsia="zh-CN" w:bidi="ar-SA"/>
        </w:rPr>
        <w:t>甲方通过换版认证并收到乙方开具相应金额发票后30日内支付剩余20%合同金额。</w:t>
      </w:r>
    </w:p>
    <w:p>
      <w:pPr>
        <w:widowControl w:val="0"/>
        <w:numPr>
          <w:ilvl w:val="0"/>
          <w:numId w:val="5"/>
        </w:numPr>
        <w:spacing w:after="120" w:line="360" w:lineRule="auto"/>
        <w:ind w:firstLine="482"/>
        <w:textAlignment w:val="auto"/>
        <w:rPr>
          <w:rFonts w:hint="eastAsia" w:ascii="黑体" w:hAnsi="黑体" w:eastAsia="黑体" w:cs="黑体"/>
          <w:b/>
          <w:bCs/>
          <w:sz w:val="24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highlight w:val="none"/>
        </w:rPr>
        <w:t>质保期：</w:t>
      </w:r>
      <w:r>
        <w:rPr>
          <w:rFonts w:hint="eastAsia" w:ascii="黑体" w:hAnsi="黑体" w:eastAsia="黑体" w:cs="黑体"/>
          <w:b/>
          <w:bCs/>
          <w:sz w:val="24"/>
          <w:szCs w:val="32"/>
          <w:highlight w:val="none"/>
          <w:lang w:val="en-US" w:eastAsia="zh-CN"/>
        </w:rPr>
        <w:t>咨询服务无质保期。</w:t>
      </w:r>
      <w:r>
        <w:rPr>
          <w:rFonts w:hint="eastAsia" w:ascii="宋体" w:hAnsi="宋体" w:eastAsia="宋体" w:cs="宋体"/>
          <w:sz w:val="24"/>
          <w:highlight w:val="none"/>
        </w:rPr>
        <w:t>软件管理平台</w:t>
      </w:r>
      <w:r>
        <w:rPr>
          <w:rFonts w:hint="eastAsia" w:ascii="宋体" w:hAnsi="宋体" w:eastAsia="宋体" w:cs="宋体"/>
          <w:sz w:val="24"/>
          <w:highlight w:val="none"/>
          <w:lang w:val="en-US"/>
        </w:rPr>
        <w:t>质保</w:t>
      </w:r>
      <w:r>
        <w:rPr>
          <w:rFonts w:hint="eastAsia" w:ascii="宋体" w:hAnsi="宋体" w:eastAsia="宋体" w:cs="宋体"/>
          <w:sz w:val="24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32"/>
          <w:highlight w:val="none"/>
        </w:rPr>
        <w:t>年，</w:t>
      </w:r>
      <w:r>
        <w:rPr>
          <w:rFonts w:ascii="宋体" w:hAnsi="宋体" w:eastAsia="宋体" w:cs="Times New Roman"/>
          <w:sz w:val="24"/>
          <w:highlight w:val="none"/>
        </w:rPr>
        <w:t>时间从验收合格之日</w:t>
      </w:r>
      <w:r>
        <w:rPr>
          <w:rFonts w:hint="eastAsia" w:ascii="宋体" w:hAnsi="宋体" w:eastAsia="宋体" w:cs="Times New Roman"/>
          <w:sz w:val="24"/>
          <w:highlight w:val="none"/>
        </w:rPr>
        <w:t>起计算</w:t>
      </w:r>
      <w:r>
        <w:rPr>
          <w:rFonts w:ascii="宋体" w:hAnsi="宋体" w:eastAsia="宋体" w:cs="Times New Roman"/>
          <w:sz w:val="24"/>
          <w:highlight w:val="none"/>
        </w:rPr>
        <w:t>，质保期内设备</w:t>
      </w:r>
      <w:r>
        <w:rPr>
          <w:rFonts w:hint="eastAsia" w:ascii="宋体" w:hAnsi="宋体" w:eastAsia="宋体" w:cs="Times New Roman"/>
          <w:sz w:val="24"/>
          <w:highlight w:val="none"/>
          <w:lang w:val="en-US" w:eastAsia="zh-Hans"/>
        </w:rPr>
        <w:t>和系统</w:t>
      </w:r>
      <w:r>
        <w:rPr>
          <w:rFonts w:ascii="宋体" w:hAnsi="宋体" w:eastAsia="宋体" w:cs="Times New Roman"/>
          <w:sz w:val="24"/>
          <w:highlight w:val="none"/>
        </w:rPr>
        <w:t>由</w:t>
      </w:r>
      <w:r>
        <w:rPr>
          <w:rFonts w:hint="eastAsia" w:ascii="宋体" w:hAnsi="宋体" w:eastAsia="宋体" w:cs="Times New Roman"/>
          <w:sz w:val="24"/>
          <w:highlight w:val="none"/>
        </w:rPr>
        <w:t>供应商</w:t>
      </w:r>
      <w:r>
        <w:rPr>
          <w:rFonts w:ascii="宋体" w:hAnsi="宋体" w:eastAsia="宋体" w:cs="Times New Roman"/>
          <w:sz w:val="24"/>
          <w:highlight w:val="none"/>
        </w:rPr>
        <w:t>进行</w:t>
      </w:r>
      <w:r>
        <w:rPr>
          <w:rFonts w:hint="eastAsia" w:ascii="宋体" w:hAnsi="宋体" w:eastAsia="宋体" w:cs="Times New Roman"/>
          <w:sz w:val="24"/>
          <w:highlight w:val="none"/>
          <w:lang w:val="en-US"/>
        </w:rPr>
        <w:t>维修</w:t>
      </w:r>
      <w:r>
        <w:rPr>
          <w:rFonts w:hint="eastAsia" w:ascii="宋体" w:hAnsi="宋体" w:eastAsia="宋体" w:cs="Times New Roman"/>
          <w:sz w:val="24"/>
          <w:highlight w:val="none"/>
        </w:rPr>
        <w:t>（更换）</w:t>
      </w:r>
      <w:r>
        <w:rPr>
          <w:rFonts w:hint="eastAsia" w:ascii="宋体" w:hAnsi="宋体" w:eastAsia="宋体" w:cs="Times New Roman"/>
          <w:sz w:val="24"/>
          <w:highlight w:val="none"/>
          <w:lang w:val="en-US"/>
        </w:rPr>
        <w:t>以及更新</w:t>
      </w:r>
      <w:r>
        <w:rPr>
          <w:rFonts w:ascii="宋体" w:hAnsi="宋体" w:eastAsia="宋体" w:cs="Times New Roman"/>
          <w:sz w:val="24"/>
          <w:highlight w:val="none"/>
        </w:rPr>
        <w:t>，所有相关费用由</w:t>
      </w:r>
      <w:r>
        <w:rPr>
          <w:rFonts w:hint="eastAsia" w:ascii="宋体" w:hAnsi="宋体" w:eastAsia="宋体" w:cs="Times New Roman"/>
          <w:sz w:val="24"/>
          <w:highlight w:val="none"/>
        </w:rPr>
        <w:t>供应商</w:t>
      </w:r>
      <w:r>
        <w:rPr>
          <w:rFonts w:ascii="宋体" w:hAnsi="宋体" w:eastAsia="宋体" w:cs="Times New Roman"/>
          <w:sz w:val="24"/>
          <w:highlight w:val="none"/>
        </w:rPr>
        <w:t>承担</w:t>
      </w:r>
      <w:r>
        <w:rPr>
          <w:rFonts w:hint="eastAsia" w:ascii="黑体" w:hAnsi="黑体" w:eastAsia="黑体" w:cs="黑体"/>
          <w:b/>
          <w:bCs/>
          <w:sz w:val="24"/>
          <w:szCs w:val="32"/>
          <w:highlight w:val="none"/>
        </w:rPr>
        <w:t>。</w:t>
      </w:r>
    </w:p>
    <w:p>
      <w:pPr>
        <w:pStyle w:val="6"/>
        <w:numPr>
          <w:ilvl w:val="0"/>
          <w:numId w:val="5"/>
        </w:numPr>
        <w:snapToGrid w:val="0"/>
        <w:spacing w:after="160" w:line="360" w:lineRule="auto"/>
        <w:ind w:firstLine="482" w:firstLineChars="0"/>
        <w:rPr>
          <w:rFonts w:hint="eastAsia" w:ascii="黑体" w:hAnsi="黑体" w:eastAsia="黑体" w:cs="黑体"/>
          <w:b/>
          <w:bCs/>
          <w:kern w:val="2"/>
          <w:sz w:val="24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kern w:val="2"/>
          <w:sz w:val="24"/>
          <w:szCs w:val="32"/>
          <w:highlight w:val="none"/>
        </w:rPr>
        <w:t>交付进度及时间：</w:t>
      </w:r>
    </w:p>
    <w:p>
      <w:pPr>
        <w:pStyle w:val="6"/>
        <w:snapToGrid w:val="0"/>
        <w:spacing w:after="160" w:line="360" w:lineRule="auto"/>
        <w:ind w:firstLine="0" w:firstLineChars="0"/>
        <w:rPr>
          <w:rFonts w:hint="eastAsia"/>
          <w:sz w:val="24"/>
          <w:highlight w:val="none"/>
        </w:rPr>
      </w:pPr>
      <w:r>
        <w:rPr>
          <w:rFonts w:hint="eastAsia" w:hAnsi="宋体"/>
          <w:sz w:val="24"/>
          <w:highlight w:val="none"/>
          <w:lang w:val="en-US"/>
        </w:rPr>
        <w:t>合同履行期限（</w:t>
      </w:r>
      <w:r>
        <w:rPr>
          <w:rFonts w:ascii="宋体" w:hAnsi="宋体"/>
          <w:sz w:val="24"/>
          <w:highlight w:val="none"/>
        </w:rPr>
        <w:t>交付时间</w:t>
      </w:r>
      <w:r>
        <w:rPr>
          <w:rFonts w:hint="eastAsia" w:hAnsi="宋体"/>
          <w:sz w:val="24"/>
          <w:highlight w:val="none"/>
          <w:lang w:val="en-US"/>
        </w:rPr>
        <w:t>）</w:t>
      </w:r>
      <w:r>
        <w:rPr>
          <w:rFonts w:ascii="宋体" w:hAnsi="宋体"/>
          <w:sz w:val="24"/>
          <w:highlight w:val="none"/>
        </w:rPr>
        <w:t>：</w:t>
      </w:r>
      <w:r>
        <w:rPr>
          <w:rFonts w:hint="eastAsia" w:hAnsi="宋体" w:cs="宋体"/>
          <w:sz w:val="24"/>
          <w:highlight w:val="none"/>
        </w:rPr>
        <w:t>以甲方通过换版认证为最终交付节点。</w:t>
      </w:r>
    </w:p>
    <w:p>
      <w:r>
        <w:rPr>
          <w:rFonts w:ascii="宋体" w:hAnsi="宋体"/>
          <w:sz w:val="24"/>
          <w:highlight w:val="none"/>
        </w:rPr>
        <w:t>交付地点：</w:t>
      </w:r>
      <w:r>
        <w:rPr>
          <w:rFonts w:hint="eastAsia" w:hAnsi="宋体"/>
          <w:sz w:val="24"/>
          <w:highlight w:val="none"/>
        </w:rPr>
        <w:t>四川省绵阳市采购人指定地点</w:t>
      </w:r>
      <w:r>
        <w:rPr>
          <w:rFonts w:ascii="宋体" w:hAnsi="宋体"/>
          <w:sz w:val="24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0AD27B"/>
    <w:multiLevelType w:val="singleLevel"/>
    <w:tmpl w:val="870AD2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0BA220"/>
    <w:multiLevelType w:val="singleLevel"/>
    <w:tmpl w:val="DC0BA22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B73BC2F"/>
    <w:multiLevelType w:val="singleLevel"/>
    <w:tmpl w:val="1B73BC2F"/>
    <w:lvl w:ilvl="0" w:tentative="0">
      <w:start w:val="1"/>
      <w:numFmt w:val="decimal"/>
      <w:suff w:val="space"/>
      <w:lvlText w:val="（%1）"/>
      <w:lvlJc w:val="left"/>
      <w:pPr>
        <w:ind w:left="-480"/>
      </w:pPr>
      <w:rPr>
        <w:rFonts w:hint="default"/>
        <w:b w:val="0"/>
        <w:bCs w:val="0"/>
        <w:sz w:val="24"/>
        <w:szCs w:val="24"/>
      </w:rPr>
    </w:lvl>
  </w:abstractNum>
  <w:abstractNum w:abstractNumId="3">
    <w:nsid w:val="33F0E97F"/>
    <w:multiLevelType w:val="singleLevel"/>
    <w:tmpl w:val="33F0E97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482"/>
      </w:pPr>
      <w:rPr>
        <w:rFonts w:hint="default"/>
        <w:b/>
        <w:bCs/>
        <w:sz w:val="24"/>
        <w:szCs w:val="24"/>
      </w:rPr>
    </w:lvl>
  </w:abstractNum>
  <w:abstractNum w:abstractNumId="4">
    <w:nsid w:val="5876F942"/>
    <w:multiLevelType w:val="singleLevel"/>
    <w:tmpl w:val="5876F942"/>
    <w:lvl w:ilvl="0" w:tentative="0">
      <w:start w:val="2"/>
      <w:numFmt w:val="chineseCounting"/>
      <w:suff w:val="space"/>
      <w:lvlText w:val="第%1章"/>
      <w:lvlJc w:val="left"/>
    </w:lvl>
  </w:abstractNum>
  <w:abstractNum w:abstractNumId="5">
    <w:nsid w:val="6A82410E"/>
    <w:multiLevelType w:val="multilevel"/>
    <w:tmpl w:val="6A82410E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  <w:sz w:val="32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TA1NzYwOTFhMzE3ZGE3ZDk0NjFlZWNhZThhY2YifQ=="/>
  </w:docVars>
  <w:rsids>
    <w:rsidRoot w:val="69E950C7"/>
    <w:rsid w:val="69E9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sz w:val="3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hAnsi="Times New Roman"/>
    </w:rPr>
  </w:style>
  <w:style w:type="paragraph" w:customStyle="1" w:styleId="6">
    <w:name w:val="UserStyle_37"/>
    <w:next w:val="1"/>
    <w:qFormat/>
    <w:uiPriority w:val="0"/>
    <w:pPr>
      <w:ind w:firstLine="200" w:firstLineChars="200"/>
      <w:jc w:val="both"/>
      <w:textAlignment w:val="baseline"/>
    </w:pPr>
    <w:rPr>
      <w:rFonts w:ascii="宋体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2022-08-15T10:09:00Z</dcterms:created>
  <dc:creator>蒋佳岑</dc:creator>
  <cp:lastModifiedBy>蒋佳岑</cp:lastModifiedBy>
  <dcterms:modified xsi:type="dcterms:W3CDTF">2022-08-15T10:09:31Z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E67988809E944988AAD3B4D9F7ED4E2C</vt:lpwstr>
  </property>
</Properties>
</file>